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3ACB" w14:textId="2674714C" w:rsidR="00165E24" w:rsidRDefault="005A19E4" w:rsidP="00225C1C">
      <w:pPr>
        <w:spacing w:after="0"/>
        <w:jc w:val="center"/>
        <w:rPr>
          <w:rFonts w:ascii="Book Antiqua" w:hAnsi="Book Antiqua"/>
          <w:b/>
          <w:bCs/>
          <w:sz w:val="24"/>
          <w:szCs w:val="24"/>
        </w:rPr>
      </w:pPr>
      <w:r>
        <w:rPr>
          <w:rFonts w:ascii="Book Antiqua" w:hAnsi="Book Antiqua"/>
          <w:b/>
          <w:bCs/>
          <w:noProof/>
          <w:sz w:val="24"/>
          <w:szCs w:val="24"/>
        </w:rPr>
        <w:drawing>
          <wp:inline distT="0" distB="0" distL="0" distR="0" wp14:anchorId="5C2B4906" wp14:editId="3E05E5DA">
            <wp:extent cx="6570345" cy="1386840"/>
            <wp:effectExtent l="0" t="0" r="1905" b="3810"/>
            <wp:docPr id="196024874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48742" name="Picture 1" descr="A close up of a sign&#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6570915" cy="1386960"/>
                    </a:xfrm>
                    <a:prstGeom prst="rect">
                      <a:avLst/>
                    </a:prstGeom>
                  </pic:spPr>
                </pic:pic>
              </a:graphicData>
            </a:graphic>
          </wp:inline>
        </w:drawing>
      </w:r>
    </w:p>
    <w:p w14:paraId="5CE0F8EE" w14:textId="77777777" w:rsidR="00537076" w:rsidRDefault="00537076" w:rsidP="00225C1C">
      <w:pPr>
        <w:spacing w:after="0"/>
        <w:jc w:val="center"/>
        <w:rPr>
          <w:rFonts w:ascii="Book Antiqua" w:hAnsi="Book Antiqua"/>
          <w:b/>
          <w:bCs/>
          <w:sz w:val="24"/>
          <w:szCs w:val="24"/>
        </w:rPr>
      </w:pPr>
    </w:p>
    <w:p w14:paraId="6F74F16C" w14:textId="77777777" w:rsidR="00165E24" w:rsidRPr="00F55168" w:rsidRDefault="00165E24" w:rsidP="00165E24">
      <w:pPr>
        <w:autoSpaceDE w:val="0"/>
        <w:autoSpaceDN w:val="0"/>
        <w:adjustRightInd w:val="0"/>
        <w:spacing w:after="0" w:line="240" w:lineRule="auto"/>
        <w:rPr>
          <w:rFonts w:ascii="Arial" w:eastAsia="Times New Roman" w:hAnsi="Arial" w:cs="Arial"/>
          <w:bCs/>
          <w:color w:val="000000"/>
          <w:sz w:val="20"/>
          <w:szCs w:val="20"/>
          <w:lang w:eastAsia="en-GB"/>
        </w:rPr>
      </w:pPr>
      <w:r w:rsidRPr="00F55168">
        <w:rPr>
          <w:rFonts w:ascii="Arial" w:eastAsia="Times New Roman" w:hAnsi="Arial" w:cs="Arial"/>
          <w:bCs/>
          <w:color w:val="000000"/>
          <w:sz w:val="18"/>
          <w:szCs w:val="18"/>
          <w:lang w:eastAsia="en-GB"/>
        </w:rPr>
        <w:t xml:space="preserve">Members of the Public and Press are entitled to be at the following meeting in accordance with the Public Bodies (Admission to Meetings) Act 1960 section 1 extended by Local Government Act 1972 section 100 unless precluded by the Parish Council by resolution during the whole or part of the proceedings.  Such entitlement does not however include the right to speak on any matter except at the commencement of the meeting given over specifically for that purpose and </w:t>
      </w:r>
      <w:r w:rsidRPr="00F55168">
        <w:rPr>
          <w:rFonts w:ascii="Arial" w:eastAsia="Times New Roman" w:hAnsi="Arial" w:cs="Arial"/>
          <w:b/>
          <w:bCs/>
          <w:color w:val="000000"/>
          <w:sz w:val="18"/>
          <w:szCs w:val="18"/>
          <w:u w:val="single"/>
          <w:lang w:eastAsia="en-GB"/>
        </w:rPr>
        <w:t>providing that prior notice has been given to the Parish Clerk by 12noon on the Tuesday preceding the meeting.</w:t>
      </w:r>
    </w:p>
    <w:p w14:paraId="745EA80E" w14:textId="77777777" w:rsidR="00165E24" w:rsidRPr="00F37CE0" w:rsidRDefault="00165E24" w:rsidP="00165E24">
      <w:pPr>
        <w:autoSpaceDE w:val="0"/>
        <w:autoSpaceDN w:val="0"/>
        <w:adjustRightInd w:val="0"/>
        <w:spacing w:after="0" w:line="240" w:lineRule="auto"/>
        <w:rPr>
          <w:rFonts w:ascii="Arial" w:eastAsia="Times New Roman" w:hAnsi="Arial" w:cs="Arial"/>
          <w:b/>
          <w:bCs/>
          <w:color w:val="000000"/>
          <w:sz w:val="20"/>
          <w:szCs w:val="20"/>
          <w:lang w:eastAsia="en-GB"/>
        </w:rPr>
      </w:pPr>
    </w:p>
    <w:p w14:paraId="6E62099C" w14:textId="77777777" w:rsidR="00165E24" w:rsidRPr="00F37CE0" w:rsidRDefault="00165E24" w:rsidP="00165E24">
      <w:pPr>
        <w:spacing w:after="0" w:line="240" w:lineRule="auto"/>
        <w:rPr>
          <w:rFonts w:ascii="Arial" w:eastAsia="Times New Roman" w:hAnsi="Arial" w:cs="Arial"/>
        </w:rPr>
      </w:pPr>
      <w:r w:rsidRPr="00F37CE0">
        <w:rPr>
          <w:rFonts w:ascii="Arial" w:eastAsia="Times New Roman" w:hAnsi="Arial" w:cs="Arial"/>
        </w:rPr>
        <w:t>To: All members of Locking Parish Council:</w:t>
      </w:r>
    </w:p>
    <w:p w14:paraId="42178E7F" w14:textId="77777777" w:rsidR="00165E24" w:rsidRPr="00F37CE0" w:rsidRDefault="00165E24" w:rsidP="00165E24">
      <w:pPr>
        <w:spacing w:after="0" w:line="240" w:lineRule="auto"/>
        <w:rPr>
          <w:rFonts w:ascii="Arial" w:eastAsia="Times New Roman" w:hAnsi="Arial" w:cs="Arial"/>
        </w:rPr>
      </w:pPr>
      <w:r w:rsidRPr="00F37CE0">
        <w:rPr>
          <w:rFonts w:ascii="Arial" w:eastAsia="Times New Roman" w:hAnsi="Arial" w:cs="Arial"/>
        </w:rPr>
        <w:t xml:space="preserve">     </w:t>
      </w:r>
    </w:p>
    <w:p w14:paraId="622E7C10" w14:textId="77777777" w:rsidR="002425D8" w:rsidRDefault="002425D8" w:rsidP="002425D8">
      <w:pPr>
        <w:spacing w:after="0" w:line="240" w:lineRule="auto"/>
        <w:rPr>
          <w:rFonts w:ascii="Arial" w:eastAsia="Times New Roman" w:hAnsi="Arial" w:cs="Arial"/>
        </w:rPr>
      </w:pPr>
      <w:r w:rsidRPr="00F37CE0">
        <w:rPr>
          <w:rFonts w:ascii="Arial" w:eastAsia="Times New Roman" w:hAnsi="Arial" w:cs="Arial"/>
        </w:rPr>
        <w:t>Dear Councillors</w:t>
      </w:r>
    </w:p>
    <w:p w14:paraId="149ACFDE" w14:textId="77777777" w:rsidR="00745C4B" w:rsidRPr="00F37CE0" w:rsidRDefault="00745C4B" w:rsidP="002425D8">
      <w:pPr>
        <w:spacing w:after="0" w:line="240" w:lineRule="auto"/>
        <w:rPr>
          <w:rFonts w:ascii="Arial" w:eastAsia="Times New Roman" w:hAnsi="Arial" w:cs="Arial"/>
        </w:rPr>
      </w:pPr>
    </w:p>
    <w:p w14:paraId="2C5A5F22" w14:textId="50C75446" w:rsidR="002425D8" w:rsidRPr="00F37CE0" w:rsidRDefault="265D8BC9" w:rsidP="5CFB95C6">
      <w:pPr>
        <w:spacing w:after="0" w:line="240" w:lineRule="auto"/>
        <w:rPr>
          <w:rFonts w:ascii="Arial" w:eastAsia="Times New Roman" w:hAnsi="Arial" w:cs="Arial"/>
        </w:rPr>
      </w:pPr>
      <w:r w:rsidRPr="5CFB95C6">
        <w:rPr>
          <w:rFonts w:ascii="Arial" w:eastAsia="Arial" w:hAnsi="Arial" w:cs="Arial"/>
          <w:color w:val="000000" w:themeColor="text1"/>
        </w:rPr>
        <w:t xml:space="preserve">You are summoned to a meeting of </w:t>
      </w:r>
      <w:r w:rsidR="002425D8" w:rsidRPr="5CFB95C6">
        <w:rPr>
          <w:rFonts w:ascii="Arial" w:eastAsia="Times New Roman" w:hAnsi="Arial" w:cs="Arial"/>
          <w:b/>
          <w:bCs/>
        </w:rPr>
        <w:t>Locking Parish Council</w:t>
      </w:r>
      <w:r w:rsidR="002425D8" w:rsidRPr="5CFB95C6">
        <w:rPr>
          <w:rFonts w:ascii="Arial" w:eastAsia="Times New Roman" w:hAnsi="Arial" w:cs="Arial"/>
        </w:rPr>
        <w:t xml:space="preserve"> to be held in </w:t>
      </w:r>
      <w:r w:rsidR="00CA6A4F" w:rsidRPr="5CFB95C6">
        <w:rPr>
          <w:rFonts w:ascii="Arial" w:eastAsia="Times New Roman" w:hAnsi="Arial" w:cs="Arial"/>
        </w:rPr>
        <w:t>the</w:t>
      </w:r>
      <w:r w:rsidR="00CA6A4F" w:rsidRPr="5CFB95C6">
        <w:rPr>
          <w:rFonts w:ascii="Arial" w:eastAsia="Times New Roman" w:hAnsi="Arial" w:cs="Arial"/>
          <w:b/>
          <w:bCs/>
        </w:rPr>
        <w:t xml:space="preserve"> Nurse Thomas Suite</w:t>
      </w:r>
      <w:r w:rsidR="000A6D2F" w:rsidRPr="5CFB95C6">
        <w:rPr>
          <w:rFonts w:ascii="Arial" w:eastAsia="Times New Roman" w:hAnsi="Arial" w:cs="Arial"/>
          <w:b/>
          <w:bCs/>
        </w:rPr>
        <w:t xml:space="preserve">, </w:t>
      </w:r>
      <w:r w:rsidR="002425D8" w:rsidRPr="5CFB95C6">
        <w:rPr>
          <w:rFonts w:ascii="Arial" w:eastAsia="Times New Roman" w:hAnsi="Arial" w:cs="Arial"/>
          <w:b/>
          <w:bCs/>
        </w:rPr>
        <w:t xml:space="preserve">Locking Parish Hall, Grenville Avenue, </w:t>
      </w:r>
      <w:proofErr w:type="gramStart"/>
      <w:r w:rsidR="002425D8" w:rsidRPr="5CFB95C6">
        <w:rPr>
          <w:rFonts w:ascii="Arial" w:eastAsia="Times New Roman" w:hAnsi="Arial" w:cs="Arial"/>
          <w:b/>
          <w:bCs/>
        </w:rPr>
        <w:t>Locking</w:t>
      </w:r>
      <w:proofErr w:type="gramEnd"/>
      <w:r w:rsidR="002425D8" w:rsidRPr="5CFB95C6">
        <w:rPr>
          <w:rFonts w:ascii="Arial" w:eastAsia="Times New Roman" w:hAnsi="Arial" w:cs="Arial"/>
          <w:b/>
          <w:bCs/>
        </w:rPr>
        <w:t xml:space="preserve"> </w:t>
      </w:r>
      <w:r w:rsidR="002425D8" w:rsidRPr="5CFB95C6">
        <w:rPr>
          <w:rFonts w:ascii="Arial" w:eastAsia="Times New Roman" w:hAnsi="Arial" w:cs="Arial"/>
        </w:rPr>
        <w:t>on</w:t>
      </w:r>
      <w:r w:rsidR="002425D8" w:rsidRPr="5CFB95C6">
        <w:rPr>
          <w:rFonts w:ascii="Arial" w:eastAsia="Times New Roman" w:hAnsi="Arial" w:cs="Arial"/>
          <w:b/>
          <w:bCs/>
        </w:rPr>
        <w:t xml:space="preserve"> Thursday </w:t>
      </w:r>
      <w:r w:rsidR="009226A6">
        <w:rPr>
          <w:rFonts w:ascii="Arial" w:eastAsia="Times New Roman" w:hAnsi="Arial" w:cs="Arial"/>
          <w:b/>
          <w:bCs/>
        </w:rPr>
        <w:t>2 July</w:t>
      </w:r>
      <w:r w:rsidR="00901812" w:rsidRPr="5CFB95C6">
        <w:rPr>
          <w:rFonts w:ascii="Arial" w:eastAsia="Times New Roman" w:hAnsi="Arial" w:cs="Arial"/>
          <w:b/>
          <w:bCs/>
        </w:rPr>
        <w:t xml:space="preserve"> 202</w:t>
      </w:r>
      <w:r w:rsidR="00ED174D" w:rsidRPr="5CFB95C6">
        <w:rPr>
          <w:rFonts w:ascii="Arial" w:eastAsia="Times New Roman" w:hAnsi="Arial" w:cs="Arial"/>
          <w:b/>
          <w:bCs/>
        </w:rPr>
        <w:t xml:space="preserve">6 </w:t>
      </w:r>
      <w:r w:rsidR="002425D8" w:rsidRPr="5CFB95C6">
        <w:rPr>
          <w:rFonts w:ascii="Arial" w:eastAsia="Times New Roman" w:hAnsi="Arial" w:cs="Arial"/>
        </w:rPr>
        <w:t>commencing at</w:t>
      </w:r>
      <w:r w:rsidR="002425D8" w:rsidRPr="5CFB95C6">
        <w:rPr>
          <w:rFonts w:ascii="Arial" w:eastAsia="Times New Roman" w:hAnsi="Arial" w:cs="Arial"/>
          <w:b/>
          <w:bCs/>
        </w:rPr>
        <w:t xml:space="preserve"> 7pm </w:t>
      </w:r>
      <w:r w:rsidR="002425D8" w:rsidRPr="5CFB95C6">
        <w:rPr>
          <w:rFonts w:ascii="Arial" w:eastAsia="Times New Roman" w:hAnsi="Arial" w:cs="Arial"/>
        </w:rPr>
        <w:t>when the following business will be transacted.</w:t>
      </w:r>
    </w:p>
    <w:p w14:paraId="6FF5FAB4" w14:textId="6877634B" w:rsidR="006C45E2" w:rsidRPr="00F37CE0" w:rsidRDefault="006C45E2" w:rsidP="00165E24">
      <w:pPr>
        <w:spacing w:after="0" w:line="240" w:lineRule="auto"/>
        <w:ind w:right="-1044"/>
        <w:rPr>
          <w:rFonts w:ascii="Arial" w:eastAsia="Times New Roman" w:hAnsi="Arial" w:cs="Arial"/>
          <w:noProof/>
          <w:lang w:eastAsia="en-GB"/>
        </w:rPr>
      </w:pPr>
    </w:p>
    <w:p w14:paraId="47291AF9" w14:textId="6A17EC49" w:rsidR="00FC2293" w:rsidRPr="00F37CE0" w:rsidRDefault="00ED174D" w:rsidP="00165E24">
      <w:pPr>
        <w:spacing w:after="0" w:line="240" w:lineRule="auto"/>
        <w:ind w:right="-1044"/>
        <w:rPr>
          <w:rFonts w:ascii="Arial" w:eastAsia="Times New Roman" w:hAnsi="Arial" w:cs="Arial"/>
          <w:noProof/>
          <w:lang w:eastAsia="en-GB"/>
        </w:rPr>
      </w:pPr>
      <w:r>
        <w:rPr>
          <w:rFonts w:ascii="Arial" w:eastAsia="Times New Roman" w:hAnsi="Arial" w:cs="Arial"/>
          <w:noProof/>
          <w:lang w:eastAsia="en-GB"/>
        </w:rPr>
        <w:drawing>
          <wp:inline distT="0" distB="0" distL="0" distR="0" wp14:anchorId="32D08CBB" wp14:editId="6094F390">
            <wp:extent cx="914400" cy="266618"/>
            <wp:effectExtent l="0" t="0" r="0" b="635"/>
            <wp:docPr id="26547325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73257" name="Picture 1" descr="A close-up of a sig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9955" cy="271153"/>
                    </a:xfrm>
                    <a:prstGeom prst="rect">
                      <a:avLst/>
                    </a:prstGeom>
                  </pic:spPr>
                </pic:pic>
              </a:graphicData>
            </a:graphic>
          </wp:inline>
        </w:drawing>
      </w:r>
    </w:p>
    <w:p w14:paraId="13A9476E" w14:textId="2F1E7336" w:rsidR="00165E24" w:rsidRPr="00F37CE0" w:rsidRDefault="00ED174D" w:rsidP="00165E24">
      <w:pPr>
        <w:spacing w:after="0" w:line="240" w:lineRule="auto"/>
        <w:ind w:right="-1044"/>
        <w:rPr>
          <w:rFonts w:ascii="Arial" w:eastAsia="Times New Roman" w:hAnsi="Arial" w:cs="Arial"/>
        </w:rPr>
      </w:pPr>
      <w:r>
        <w:rPr>
          <w:rFonts w:ascii="Arial" w:eastAsia="Times New Roman" w:hAnsi="Arial" w:cs="Arial"/>
        </w:rPr>
        <w:t>Kelly Harvey</w:t>
      </w:r>
    </w:p>
    <w:p w14:paraId="6026066C" w14:textId="77BF1B66" w:rsidR="00165E24" w:rsidRPr="00F37CE0" w:rsidRDefault="00165E24" w:rsidP="00165E24">
      <w:pPr>
        <w:spacing w:after="0" w:line="240" w:lineRule="auto"/>
        <w:rPr>
          <w:rFonts w:ascii="Arial" w:eastAsia="Times New Roman" w:hAnsi="Arial" w:cs="Arial"/>
        </w:rPr>
      </w:pPr>
      <w:r w:rsidRPr="5CFB95C6">
        <w:rPr>
          <w:rFonts w:ascii="Arial" w:eastAsia="Times New Roman" w:hAnsi="Arial" w:cs="Arial"/>
        </w:rPr>
        <w:t>Clerk</w:t>
      </w:r>
      <w:r w:rsidR="20772C29" w:rsidRPr="5CFB95C6">
        <w:rPr>
          <w:rFonts w:ascii="Arial" w:eastAsia="Times New Roman" w:hAnsi="Arial" w:cs="Arial"/>
        </w:rPr>
        <w:t>/RFO</w:t>
      </w:r>
    </w:p>
    <w:p w14:paraId="1C94C03C" w14:textId="7B79F14C" w:rsidR="00165E24" w:rsidRPr="002D0712" w:rsidRDefault="00F536BB" w:rsidP="00652365">
      <w:pPr>
        <w:spacing w:after="0" w:line="240" w:lineRule="auto"/>
        <w:rPr>
          <w:rFonts w:ascii="Arial" w:eastAsia="Times New Roman" w:hAnsi="Arial" w:cs="Arial"/>
        </w:rPr>
      </w:pPr>
      <w:r w:rsidRPr="002D0712">
        <w:rPr>
          <w:rFonts w:ascii="Arial" w:eastAsia="Times New Roman" w:hAnsi="Arial" w:cs="Arial"/>
        </w:rPr>
        <w:t>2</w:t>
      </w:r>
      <w:r w:rsidR="00872E1B">
        <w:rPr>
          <w:rFonts w:ascii="Arial" w:eastAsia="Times New Roman" w:hAnsi="Arial" w:cs="Arial"/>
        </w:rPr>
        <w:t>4</w:t>
      </w:r>
      <w:r w:rsidR="009226A6" w:rsidRPr="002D0712">
        <w:rPr>
          <w:rFonts w:ascii="Arial" w:eastAsia="Times New Roman" w:hAnsi="Arial" w:cs="Arial"/>
        </w:rPr>
        <w:t xml:space="preserve"> </w:t>
      </w:r>
      <w:r w:rsidRPr="002D0712">
        <w:rPr>
          <w:rFonts w:ascii="Arial" w:eastAsia="Times New Roman" w:hAnsi="Arial" w:cs="Arial"/>
        </w:rPr>
        <w:t>June</w:t>
      </w:r>
      <w:r w:rsidR="00D066FD" w:rsidRPr="002D0712">
        <w:rPr>
          <w:rFonts w:ascii="Arial" w:eastAsia="Times New Roman" w:hAnsi="Arial" w:cs="Arial"/>
        </w:rPr>
        <w:t xml:space="preserve"> 2026</w:t>
      </w:r>
    </w:p>
    <w:p w14:paraId="37FC152C" w14:textId="77777777" w:rsidR="00AA6396" w:rsidRDefault="00AA6396" w:rsidP="00626F37">
      <w:pPr>
        <w:spacing w:after="0" w:line="240" w:lineRule="auto"/>
        <w:jc w:val="center"/>
        <w:rPr>
          <w:rFonts w:ascii="Arial" w:eastAsia="Times New Roman" w:hAnsi="Arial" w:cs="Arial"/>
          <w:b/>
          <w:u w:val="single"/>
        </w:rPr>
      </w:pPr>
    </w:p>
    <w:p w14:paraId="08039F56" w14:textId="77777777" w:rsidR="00532EE4" w:rsidRPr="00F37CE0" w:rsidRDefault="00532EE4" w:rsidP="00532EE4">
      <w:pPr>
        <w:spacing w:after="0" w:line="240" w:lineRule="auto"/>
        <w:jc w:val="center"/>
        <w:rPr>
          <w:rFonts w:ascii="Arial" w:eastAsia="Times New Roman" w:hAnsi="Arial" w:cs="Arial"/>
          <w:b/>
          <w:u w:val="single"/>
        </w:rPr>
      </w:pPr>
      <w:r w:rsidRPr="00F37CE0">
        <w:rPr>
          <w:rFonts w:ascii="Arial" w:eastAsia="Times New Roman" w:hAnsi="Arial" w:cs="Arial"/>
          <w:b/>
          <w:u w:val="single"/>
        </w:rPr>
        <w:t>AGENDA</w:t>
      </w:r>
    </w:p>
    <w:p w14:paraId="0E0458D2" w14:textId="77777777" w:rsidR="00532EE4" w:rsidRDefault="00532EE4" w:rsidP="00532EE4">
      <w:pPr>
        <w:spacing w:after="0" w:line="240" w:lineRule="auto"/>
        <w:rPr>
          <w:rFonts w:ascii="Arial" w:eastAsia="Times New Roman" w:hAnsi="Arial" w:cs="Arial"/>
          <w:b/>
          <w:u w:val="single"/>
        </w:rPr>
      </w:pPr>
    </w:p>
    <w:p w14:paraId="57D03B11" w14:textId="77777777" w:rsidR="00532EE4" w:rsidRPr="00F37CE0" w:rsidRDefault="00532EE4" w:rsidP="00532EE4">
      <w:pPr>
        <w:tabs>
          <w:tab w:val="left" w:pos="360"/>
        </w:tabs>
        <w:spacing w:after="0" w:line="240" w:lineRule="auto"/>
        <w:ind w:right="38"/>
        <w:jc w:val="center"/>
        <w:rPr>
          <w:rFonts w:ascii="Arial" w:eastAsia="Times New Roman" w:hAnsi="Arial" w:cs="Arial"/>
          <w:b/>
          <w:u w:val="single"/>
        </w:rPr>
      </w:pPr>
      <w:r w:rsidRPr="00F37CE0">
        <w:rPr>
          <w:rFonts w:ascii="Arial" w:eastAsia="Times New Roman" w:hAnsi="Arial" w:cs="Arial"/>
          <w:b/>
          <w:u w:val="single"/>
        </w:rPr>
        <w:t>PUBLIC PARTICIPATION</w:t>
      </w:r>
    </w:p>
    <w:p w14:paraId="6A76DFA7" w14:textId="77777777" w:rsidR="00532EE4" w:rsidRDefault="00532EE4" w:rsidP="00532EE4">
      <w:pPr>
        <w:spacing w:after="0" w:line="240" w:lineRule="auto"/>
        <w:ind w:right="38"/>
        <w:rPr>
          <w:rFonts w:ascii="Arial" w:eastAsia="Times New Roman" w:hAnsi="Arial" w:cs="Arial"/>
          <w:b/>
        </w:rPr>
      </w:pPr>
    </w:p>
    <w:p w14:paraId="6D6EF9C2" w14:textId="77777777" w:rsidR="00532EE4" w:rsidRDefault="00532EE4" w:rsidP="00532EE4">
      <w:pPr>
        <w:spacing w:after="0" w:line="240" w:lineRule="auto"/>
        <w:ind w:right="38"/>
        <w:rPr>
          <w:rFonts w:ascii="Arial" w:eastAsia="Times New Roman" w:hAnsi="Arial" w:cs="Arial"/>
          <w:bCs/>
          <w:i/>
        </w:rPr>
      </w:pPr>
      <w:r w:rsidRPr="00F37CE0">
        <w:rPr>
          <w:rFonts w:ascii="Arial" w:eastAsia="Times New Roman" w:hAnsi="Arial" w:cs="Arial"/>
          <w:b/>
        </w:rPr>
        <w:t>To receive and hear any person who wishes to address the Council, upon prior notice being</w:t>
      </w:r>
      <w:r>
        <w:rPr>
          <w:rFonts w:ascii="Arial" w:eastAsia="Times New Roman" w:hAnsi="Arial" w:cs="Arial"/>
          <w:b/>
        </w:rPr>
        <w:t xml:space="preserve"> </w:t>
      </w:r>
      <w:r w:rsidRPr="00F37CE0">
        <w:rPr>
          <w:rFonts w:ascii="Arial" w:eastAsia="Times New Roman" w:hAnsi="Arial" w:cs="Arial"/>
          <w:b/>
        </w:rPr>
        <w:t xml:space="preserve">received </w:t>
      </w:r>
      <w:r w:rsidRPr="00F37CE0">
        <w:rPr>
          <w:rFonts w:ascii="Arial" w:eastAsia="Times New Roman" w:hAnsi="Arial" w:cs="Arial"/>
        </w:rPr>
        <w:t>(</w:t>
      </w:r>
      <w:r w:rsidRPr="00F37CE0">
        <w:rPr>
          <w:rFonts w:ascii="Arial" w:eastAsia="Times New Roman" w:hAnsi="Arial" w:cs="Arial"/>
          <w:bCs/>
          <w:i/>
        </w:rPr>
        <w:t>The Chairman will select the order of the matters to be heard, each speaker will be limited to a</w:t>
      </w:r>
      <w:r>
        <w:rPr>
          <w:rFonts w:ascii="Arial" w:eastAsia="Times New Roman" w:hAnsi="Arial" w:cs="Arial"/>
          <w:b/>
        </w:rPr>
        <w:t xml:space="preserve"> </w:t>
      </w:r>
      <w:r w:rsidRPr="00F37CE0">
        <w:rPr>
          <w:rFonts w:ascii="Arial" w:eastAsia="Times New Roman" w:hAnsi="Arial" w:cs="Arial"/>
          <w:bCs/>
          <w:i/>
        </w:rPr>
        <w:t>period of 3 minutes (to a maximum of 15 minutes total public participation at the Chairman’s discretion).</w:t>
      </w:r>
    </w:p>
    <w:p w14:paraId="55707D7D" w14:textId="77777777" w:rsidR="00532EE4" w:rsidRPr="00ED174D" w:rsidRDefault="00532EE4" w:rsidP="00532EE4">
      <w:pPr>
        <w:spacing w:after="0" w:line="240" w:lineRule="auto"/>
        <w:ind w:right="38"/>
        <w:rPr>
          <w:rFonts w:ascii="Arial" w:eastAsia="Times New Roman" w:hAnsi="Arial" w:cs="Arial"/>
          <w:b/>
        </w:rPr>
      </w:pPr>
    </w:p>
    <w:p w14:paraId="578B018B" w14:textId="77777777" w:rsidR="00532EE4" w:rsidRPr="00F37CE0" w:rsidRDefault="00532EE4" w:rsidP="004E1092">
      <w:pPr>
        <w:pStyle w:val="ListParagraph"/>
        <w:numPr>
          <w:ilvl w:val="0"/>
          <w:numId w:val="1"/>
        </w:numPr>
        <w:spacing w:after="0" w:line="240" w:lineRule="auto"/>
        <w:ind w:left="0" w:right="38" w:firstLine="0"/>
        <w:rPr>
          <w:rFonts w:ascii="Arial" w:eastAsia="Times New Roman" w:hAnsi="Arial" w:cs="Arial"/>
          <w:bCs/>
        </w:rPr>
      </w:pPr>
      <w:r w:rsidRPr="00F37CE0">
        <w:rPr>
          <w:rFonts w:ascii="Arial" w:eastAsia="Times New Roman" w:hAnsi="Arial" w:cs="Arial"/>
          <w:bCs/>
        </w:rPr>
        <w:t>Unitary Cllr/Liaison Officer Report</w:t>
      </w:r>
    </w:p>
    <w:p w14:paraId="0AC7293C" w14:textId="77777777" w:rsidR="00532EE4" w:rsidRPr="00805E8D" w:rsidRDefault="00532EE4" w:rsidP="004E1092">
      <w:pPr>
        <w:pStyle w:val="ListParagraph"/>
        <w:numPr>
          <w:ilvl w:val="0"/>
          <w:numId w:val="1"/>
        </w:numPr>
        <w:spacing w:after="0" w:line="240" w:lineRule="auto"/>
        <w:ind w:left="0" w:right="38" w:firstLine="0"/>
        <w:rPr>
          <w:rFonts w:ascii="Arial" w:eastAsia="Times New Roman" w:hAnsi="Arial" w:cs="Arial"/>
          <w:bCs/>
        </w:rPr>
      </w:pPr>
      <w:r w:rsidRPr="00F37CE0">
        <w:rPr>
          <w:rFonts w:ascii="Arial" w:eastAsia="Times New Roman" w:hAnsi="Arial" w:cs="Arial"/>
          <w:bCs/>
        </w:rPr>
        <w:t>Police Report</w:t>
      </w:r>
    </w:p>
    <w:p w14:paraId="1585A051" w14:textId="77777777" w:rsidR="00532EE4" w:rsidRPr="00F37CE0" w:rsidRDefault="00532EE4" w:rsidP="00532EE4">
      <w:pPr>
        <w:tabs>
          <w:tab w:val="left" w:pos="540"/>
        </w:tabs>
        <w:autoSpaceDE w:val="0"/>
        <w:autoSpaceDN w:val="0"/>
        <w:adjustRightInd w:val="0"/>
        <w:spacing w:after="0" w:line="240" w:lineRule="auto"/>
        <w:ind w:left="426" w:right="72"/>
        <w:rPr>
          <w:rFonts w:ascii="Arial" w:eastAsia="Times New Roman" w:hAnsi="Arial" w:cs="Arial"/>
          <w:b/>
          <w:lang w:eastAsia="en-GB"/>
        </w:rPr>
      </w:pPr>
    </w:p>
    <w:p w14:paraId="4263FBC6" w14:textId="77777777" w:rsidR="00532EE4" w:rsidRPr="00745C4B" w:rsidRDefault="00532EE4" w:rsidP="004E1092">
      <w:pPr>
        <w:pStyle w:val="ListParagraph"/>
        <w:numPr>
          <w:ilvl w:val="0"/>
          <w:numId w:val="2"/>
        </w:numPr>
        <w:tabs>
          <w:tab w:val="left" w:pos="540"/>
        </w:tabs>
        <w:autoSpaceDE w:val="0"/>
        <w:autoSpaceDN w:val="0"/>
        <w:adjustRightInd w:val="0"/>
        <w:spacing w:after="0" w:line="240" w:lineRule="auto"/>
        <w:ind w:left="426" w:right="72"/>
        <w:rPr>
          <w:rFonts w:ascii="Arial" w:eastAsia="Times New Roman" w:hAnsi="Arial" w:cs="Arial"/>
          <w:b/>
          <w:lang w:eastAsia="en-GB"/>
        </w:rPr>
      </w:pPr>
      <w:r w:rsidRPr="00745C4B">
        <w:rPr>
          <w:rFonts w:ascii="Arial" w:eastAsia="Times New Roman" w:hAnsi="Arial" w:cs="Arial"/>
          <w:b/>
          <w:lang w:eastAsia="en-GB"/>
        </w:rPr>
        <w:t>To receive apologies for absence and to approve reasons where appropriate.</w:t>
      </w:r>
    </w:p>
    <w:p w14:paraId="10BEA530" w14:textId="77777777" w:rsidR="00532EE4" w:rsidRPr="00F37CE0" w:rsidRDefault="00532EE4" w:rsidP="00532EE4">
      <w:pPr>
        <w:tabs>
          <w:tab w:val="left" w:pos="540"/>
        </w:tabs>
        <w:autoSpaceDE w:val="0"/>
        <w:autoSpaceDN w:val="0"/>
        <w:adjustRightInd w:val="0"/>
        <w:spacing w:after="0" w:line="240" w:lineRule="auto"/>
        <w:ind w:left="426" w:right="72"/>
        <w:rPr>
          <w:rFonts w:ascii="Arial" w:eastAsia="Times New Roman" w:hAnsi="Arial" w:cs="Arial"/>
          <w:b/>
          <w:lang w:eastAsia="en-GB"/>
        </w:rPr>
      </w:pPr>
    </w:p>
    <w:p w14:paraId="7CD3D622" w14:textId="77777777" w:rsidR="00532EE4" w:rsidRPr="00745C4B" w:rsidRDefault="00532EE4" w:rsidP="004E1092">
      <w:pPr>
        <w:pStyle w:val="ListParagraph"/>
        <w:numPr>
          <w:ilvl w:val="0"/>
          <w:numId w:val="2"/>
        </w:numPr>
        <w:tabs>
          <w:tab w:val="left" w:pos="540"/>
        </w:tabs>
        <w:autoSpaceDE w:val="0"/>
        <w:autoSpaceDN w:val="0"/>
        <w:adjustRightInd w:val="0"/>
        <w:spacing w:after="0" w:line="240" w:lineRule="auto"/>
        <w:ind w:left="426" w:right="72"/>
        <w:rPr>
          <w:rFonts w:ascii="Arial" w:eastAsia="Times New Roman" w:hAnsi="Arial" w:cs="Arial"/>
          <w:b/>
          <w:lang w:eastAsia="en-GB"/>
        </w:rPr>
      </w:pPr>
      <w:r w:rsidRPr="00745C4B">
        <w:rPr>
          <w:rFonts w:ascii="Arial" w:eastAsia="Times New Roman" w:hAnsi="Arial" w:cs="Arial"/>
          <w:b/>
          <w:lang w:eastAsia="en-GB"/>
        </w:rPr>
        <w:t>To receive declarations of interest by councillor</w:t>
      </w:r>
      <w:r>
        <w:rPr>
          <w:rFonts w:ascii="Arial" w:eastAsia="Times New Roman" w:hAnsi="Arial" w:cs="Arial"/>
          <w:b/>
          <w:lang w:eastAsia="en-GB"/>
        </w:rPr>
        <w:t>s</w:t>
      </w:r>
      <w:r w:rsidRPr="00745C4B">
        <w:rPr>
          <w:rFonts w:ascii="Arial" w:eastAsia="Times New Roman" w:hAnsi="Arial" w:cs="Arial"/>
          <w:b/>
          <w:lang w:eastAsia="en-GB"/>
        </w:rPr>
        <w:t xml:space="preserve"> and to consider any written applications for dispensations.</w:t>
      </w:r>
    </w:p>
    <w:p w14:paraId="65CAE34A" w14:textId="77777777" w:rsidR="00532EE4" w:rsidRPr="00F37CE0" w:rsidRDefault="00532EE4" w:rsidP="00532EE4">
      <w:pPr>
        <w:tabs>
          <w:tab w:val="left" w:pos="360"/>
        </w:tabs>
        <w:spacing w:after="0" w:line="240" w:lineRule="auto"/>
        <w:ind w:left="426" w:right="72"/>
        <w:rPr>
          <w:rFonts w:ascii="Arial" w:eastAsia="Times New Roman" w:hAnsi="Arial" w:cs="Arial"/>
          <w:bCs/>
        </w:rPr>
      </w:pPr>
    </w:p>
    <w:p w14:paraId="337E8159" w14:textId="54AA1A80" w:rsidR="00532EE4" w:rsidRPr="00A95A69" w:rsidRDefault="00532EE4" w:rsidP="00616108">
      <w:pPr>
        <w:pStyle w:val="ListParagraph"/>
        <w:numPr>
          <w:ilvl w:val="0"/>
          <w:numId w:val="2"/>
        </w:numPr>
        <w:autoSpaceDE w:val="0"/>
        <w:autoSpaceDN w:val="0"/>
        <w:adjustRightInd w:val="0"/>
        <w:spacing w:after="0" w:line="240" w:lineRule="auto"/>
        <w:ind w:left="426" w:right="72"/>
        <w:rPr>
          <w:rFonts w:ascii="Arial" w:eastAsia="Times New Roman" w:hAnsi="Arial" w:cs="Arial"/>
          <w:b/>
          <w:lang w:eastAsia="en-GB"/>
        </w:rPr>
      </w:pPr>
      <w:r w:rsidRPr="00745C4B">
        <w:rPr>
          <w:rFonts w:ascii="Arial" w:eastAsia="Times New Roman" w:hAnsi="Arial" w:cs="Arial"/>
          <w:b/>
          <w:lang w:eastAsia="en-GB"/>
        </w:rPr>
        <w:t>Minutes:</w:t>
      </w:r>
      <w:r>
        <w:rPr>
          <w:rFonts w:ascii="Arial" w:eastAsia="Times New Roman" w:hAnsi="Arial" w:cs="Arial"/>
          <w:b/>
          <w:lang w:eastAsia="en-GB"/>
        </w:rPr>
        <w:t xml:space="preserve"> </w:t>
      </w:r>
      <w:r w:rsidRPr="00A95A69">
        <w:rPr>
          <w:rFonts w:ascii="Arial" w:eastAsia="Times New Roman" w:hAnsi="Arial" w:cs="Arial"/>
          <w:lang w:eastAsia="en-GB"/>
        </w:rPr>
        <w:t xml:space="preserve">To </w:t>
      </w:r>
      <w:bookmarkStart w:id="0" w:name="_Hlk49173480"/>
      <w:r w:rsidRPr="00A95A69">
        <w:rPr>
          <w:rFonts w:ascii="Arial" w:eastAsia="Times New Roman" w:hAnsi="Arial" w:cs="Arial"/>
          <w:lang w:eastAsia="en-GB"/>
        </w:rPr>
        <w:t xml:space="preserve">receive and confirm the minutes of the council meeting held on </w:t>
      </w:r>
      <w:bookmarkEnd w:id="0"/>
      <w:r w:rsidR="00AE260A">
        <w:rPr>
          <w:rFonts w:ascii="Arial" w:eastAsia="Times New Roman" w:hAnsi="Arial" w:cs="Arial"/>
          <w:lang w:eastAsia="en-GB"/>
        </w:rPr>
        <w:t>4 June</w:t>
      </w:r>
      <w:r w:rsidRPr="00A95A69">
        <w:rPr>
          <w:rFonts w:ascii="Arial" w:eastAsia="Times New Roman" w:hAnsi="Arial" w:cs="Arial"/>
          <w:lang w:eastAsia="en-GB"/>
        </w:rPr>
        <w:t xml:space="preserve"> 2026</w:t>
      </w:r>
      <w:r w:rsidR="004143D2">
        <w:rPr>
          <w:rFonts w:ascii="Arial" w:eastAsia="Times New Roman" w:hAnsi="Arial" w:cs="Arial"/>
          <w:lang w:eastAsia="en-GB"/>
        </w:rPr>
        <w:br/>
      </w:r>
      <w:r w:rsidR="00616108">
        <w:rPr>
          <w:rFonts w:ascii="Arial" w:eastAsia="Times New Roman" w:hAnsi="Arial" w:cs="Arial"/>
          <w:lang w:eastAsia="en-GB"/>
        </w:rPr>
        <w:tab/>
      </w:r>
      <w:r w:rsidR="00616108">
        <w:rPr>
          <w:rFonts w:ascii="Arial" w:eastAsia="Times New Roman" w:hAnsi="Arial" w:cs="Arial"/>
          <w:lang w:eastAsia="en-GB"/>
        </w:rPr>
        <w:tab/>
      </w:r>
      <w:proofErr w:type="gramStart"/>
      <w:r w:rsidR="00616108">
        <w:rPr>
          <w:rFonts w:ascii="Arial" w:eastAsia="Times New Roman" w:hAnsi="Arial" w:cs="Arial"/>
          <w:lang w:eastAsia="en-GB"/>
        </w:rPr>
        <w:t xml:space="preserve">To </w:t>
      </w:r>
      <w:r w:rsidR="004143D2" w:rsidRPr="00A95A69">
        <w:rPr>
          <w:rFonts w:ascii="Arial" w:eastAsia="Times New Roman" w:hAnsi="Arial" w:cs="Arial"/>
          <w:lang w:eastAsia="en-GB"/>
        </w:rPr>
        <w:t xml:space="preserve"> receive</w:t>
      </w:r>
      <w:proofErr w:type="gramEnd"/>
      <w:r w:rsidR="004143D2" w:rsidRPr="00A95A69">
        <w:rPr>
          <w:rFonts w:ascii="Arial" w:eastAsia="Times New Roman" w:hAnsi="Arial" w:cs="Arial"/>
          <w:lang w:eastAsia="en-GB"/>
        </w:rPr>
        <w:t xml:space="preserve"> and confirm the minutes of the council meeting held on </w:t>
      </w:r>
      <w:r w:rsidR="004143D2">
        <w:rPr>
          <w:rFonts w:ascii="Arial" w:eastAsia="Times New Roman" w:hAnsi="Arial" w:cs="Arial"/>
          <w:lang w:eastAsia="en-GB"/>
        </w:rPr>
        <w:t xml:space="preserve">23 June </w:t>
      </w:r>
      <w:r w:rsidR="004143D2" w:rsidRPr="00A95A69">
        <w:rPr>
          <w:rFonts w:ascii="Arial" w:eastAsia="Times New Roman" w:hAnsi="Arial" w:cs="Arial"/>
          <w:lang w:eastAsia="en-GB"/>
        </w:rPr>
        <w:t>2026</w:t>
      </w:r>
    </w:p>
    <w:p w14:paraId="173509A7" w14:textId="77777777" w:rsidR="00532EE4" w:rsidRPr="00F37CE0" w:rsidRDefault="00532EE4" w:rsidP="00532EE4">
      <w:pPr>
        <w:tabs>
          <w:tab w:val="left" w:pos="360"/>
        </w:tabs>
        <w:autoSpaceDE w:val="0"/>
        <w:autoSpaceDN w:val="0"/>
        <w:adjustRightInd w:val="0"/>
        <w:spacing w:after="0" w:line="240" w:lineRule="auto"/>
        <w:ind w:left="426" w:right="72"/>
        <w:rPr>
          <w:rFonts w:ascii="Arial" w:eastAsia="Times New Roman" w:hAnsi="Arial" w:cs="Arial"/>
          <w:b/>
          <w:lang w:eastAsia="en-GB"/>
        </w:rPr>
      </w:pPr>
    </w:p>
    <w:p w14:paraId="68C008BB" w14:textId="77777777" w:rsidR="00532EE4" w:rsidRPr="00745C4B" w:rsidRDefault="00532EE4" w:rsidP="004E1092">
      <w:pPr>
        <w:pStyle w:val="ListParagraph"/>
        <w:numPr>
          <w:ilvl w:val="0"/>
          <w:numId w:val="2"/>
        </w:numPr>
        <w:tabs>
          <w:tab w:val="left" w:pos="360"/>
        </w:tabs>
        <w:autoSpaceDE w:val="0"/>
        <w:autoSpaceDN w:val="0"/>
        <w:adjustRightInd w:val="0"/>
        <w:spacing w:after="0" w:line="240" w:lineRule="auto"/>
        <w:ind w:left="426" w:right="72"/>
        <w:rPr>
          <w:rFonts w:ascii="Arial" w:eastAsia="Times New Roman" w:hAnsi="Arial" w:cs="Arial"/>
          <w:lang w:eastAsia="en-GB"/>
        </w:rPr>
      </w:pPr>
      <w:r w:rsidRPr="00745C4B">
        <w:rPr>
          <w:rFonts w:ascii="Arial" w:eastAsia="Times New Roman" w:hAnsi="Arial" w:cs="Arial"/>
          <w:b/>
          <w:lang w:eastAsia="en-GB"/>
        </w:rPr>
        <w:t xml:space="preserve">Finances: </w:t>
      </w:r>
    </w:p>
    <w:p w14:paraId="2A1BEF90" w14:textId="1E86EBFB" w:rsidR="00532EE4" w:rsidRDefault="00532EE4" w:rsidP="004E1092">
      <w:pPr>
        <w:pStyle w:val="ListParagraph"/>
        <w:numPr>
          <w:ilvl w:val="1"/>
          <w:numId w:val="2"/>
        </w:numPr>
        <w:spacing w:after="0" w:line="240" w:lineRule="auto"/>
        <w:ind w:left="993" w:right="72"/>
        <w:rPr>
          <w:rFonts w:ascii="Arial" w:eastAsia="Times New Roman" w:hAnsi="Arial" w:cs="Arial"/>
        </w:rPr>
      </w:pPr>
      <w:r w:rsidRPr="004E7DFF">
        <w:rPr>
          <w:rFonts w:ascii="Arial" w:eastAsia="Times New Roman" w:hAnsi="Arial" w:cs="Arial"/>
        </w:rPr>
        <w:t>To retrospectively approve monthly receipts and payments f</w:t>
      </w:r>
      <w:r w:rsidR="00141D09">
        <w:rPr>
          <w:rFonts w:ascii="Arial" w:eastAsia="Times New Roman" w:hAnsi="Arial" w:cs="Arial"/>
        </w:rPr>
        <w:t>or June 2026</w:t>
      </w:r>
    </w:p>
    <w:p w14:paraId="0EE93948" w14:textId="232CA6CC" w:rsidR="00532EE4" w:rsidRPr="00047103" w:rsidRDefault="00532EE4" w:rsidP="004E1092">
      <w:pPr>
        <w:pStyle w:val="ListParagraph"/>
        <w:numPr>
          <w:ilvl w:val="1"/>
          <w:numId w:val="2"/>
        </w:numPr>
        <w:spacing w:after="0" w:line="240" w:lineRule="auto"/>
        <w:ind w:left="993" w:right="72"/>
        <w:rPr>
          <w:rFonts w:ascii="Arial" w:eastAsia="Times New Roman" w:hAnsi="Arial" w:cs="Arial"/>
        </w:rPr>
      </w:pPr>
      <w:r w:rsidRPr="00047103">
        <w:rPr>
          <w:rFonts w:ascii="Arial" w:eastAsia="Times New Roman" w:hAnsi="Arial" w:cs="Arial"/>
        </w:rPr>
        <w:t xml:space="preserve">To note the bank reconciliation and Unity Trust and Nationwide bank statements for </w:t>
      </w:r>
      <w:r>
        <w:rPr>
          <w:rFonts w:ascii="Arial" w:eastAsia="Times New Roman" w:hAnsi="Arial" w:cs="Arial"/>
        </w:rPr>
        <w:t>May</w:t>
      </w:r>
      <w:r w:rsidRPr="00047103">
        <w:rPr>
          <w:rFonts w:ascii="Arial" w:eastAsia="Times New Roman" w:hAnsi="Arial" w:cs="Arial"/>
        </w:rPr>
        <w:t xml:space="preserve"> 2026</w:t>
      </w:r>
    </w:p>
    <w:p w14:paraId="24472E23" w14:textId="18C6576A" w:rsidR="00532EE4" w:rsidRPr="00047103" w:rsidRDefault="00532EE4" w:rsidP="004E1092">
      <w:pPr>
        <w:pStyle w:val="ListParagraph"/>
        <w:numPr>
          <w:ilvl w:val="1"/>
          <w:numId w:val="2"/>
        </w:numPr>
        <w:spacing w:after="0" w:line="240" w:lineRule="auto"/>
        <w:ind w:left="993" w:right="72"/>
        <w:rPr>
          <w:rFonts w:ascii="Arial" w:eastAsia="Times New Roman" w:hAnsi="Arial" w:cs="Arial"/>
        </w:rPr>
      </w:pPr>
      <w:r w:rsidRPr="00047103">
        <w:rPr>
          <w:rFonts w:ascii="Arial" w:eastAsia="Times New Roman" w:hAnsi="Arial" w:cs="Arial"/>
        </w:rPr>
        <w:t xml:space="preserve">To review expenditure against budgets </w:t>
      </w:r>
      <w:r w:rsidR="006A5CCC">
        <w:rPr>
          <w:rFonts w:ascii="Arial" w:eastAsia="Times New Roman" w:hAnsi="Arial" w:cs="Arial"/>
        </w:rPr>
        <w:t>from 1</w:t>
      </w:r>
      <w:r w:rsidR="00106732">
        <w:rPr>
          <w:rFonts w:ascii="Arial" w:eastAsia="Times New Roman" w:hAnsi="Arial" w:cs="Arial"/>
        </w:rPr>
        <w:t xml:space="preserve"> </w:t>
      </w:r>
      <w:r w:rsidRPr="00047103">
        <w:rPr>
          <w:rFonts w:ascii="Arial" w:eastAsia="Times New Roman" w:hAnsi="Arial" w:cs="Arial"/>
        </w:rPr>
        <w:t xml:space="preserve">April </w:t>
      </w:r>
      <w:r w:rsidR="006A5CCC">
        <w:rPr>
          <w:rFonts w:ascii="Arial" w:eastAsia="Times New Roman" w:hAnsi="Arial" w:cs="Arial"/>
        </w:rPr>
        <w:t xml:space="preserve">to </w:t>
      </w:r>
      <w:r w:rsidR="00106732">
        <w:rPr>
          <w:rFonts w:ascii="Arial" w:eastAsia="Times New Roman" w:hAnsi="Arial" w:cs="Arial"/>
        </w:rPr>
        <w:t xml:space="preserve">30 May </w:t>
      </w:r>
      <w:r w:rsidRPr="00047103">
        <w:rPr>
          <w:rFonts w:ascii="Arial" w:eastAsia="Times New Roman" w:hAnsi="Arial" w:cs="Arial"/>
        </w:rPr>
        <w:t>2026</w:t>
      </w:r>
    </w:p>
    <w:p w14:paraId="38C2FC99" w14:textId="77777777" w:rsidR="00532EE4" w:rsidRPr="004E7DFF" w:rsidRDefault="00532EE4" w:rsidP="00532EE4">
      <w:pPr>
        <w:pStyle w:val="ListParagraph"/>
        <w:tabs>
          <w:tab w:val="left" w:pos="360"/>
        </w:tabs>
        <w:autoSpaceDE w:val="0"/>
        <w:autoSpaceDN w:val="0"/>
        <w:adjustRightInd w:val="0"/>
        <w:spacing w:after="0" w:line="240" w:lineRule="auto"/>
        <w:ind w:left="426" w:right="72"/>
        <w:rPr>
          <w:rFonts w:ascii="Arial" w:eastAsia="Times New Roman" w:hAnsi="Arial" w:cs="Arial"/>
          <w:b/>
          <w:lang w:eastAsia="en-GB"/>
        </w:rPr>
      </w:pPr>
    </w:p>
    <w:p w14:paraId="2B6158D1" w14:textId="77777777" w:rsidR="00532EE4" w:rsidRPr="00745C4B" w:rsidRDefault="00532EE4" w:rsidP="004E1092">
      <w:pPr>
        <w:pStyle w:val="ListParagraph"/>
        <w:numPr>
          <w:ilvl w:val="0"/>
          <w:numId w:val="2"/>
        </w:numPr>
        <w:spacing w:after="0" w:line="240" w:lineRule="auto"/>
        <w:ind w:left="426" w:right="72"/>
        <w:rPr>
          <w:rFonts w:ascii="Arial" w:eastAsia="Times New Roman" w:hAnsi="Arial" w:cs="Arial"/>
          <w:b/>
          <w:bCs/>
        </w:rPr>
      </w:pPr>
      <w:r w:rsidRPr="00745C4B">
        <w:rPr>
          <w:rFonts w:ascii="Arial" w:eastAsia="Times New Roman" w:hAnsi="Arial" w:cs="Arial"/>
          <w:b/>
          <w:bCs/>
        </w:rPr>
        <w:t>Chairman’s Report</w:t>
      </w:r>
    </w:p>
    <w:p w14:paraId="50991E98" w14:textId="77777777" w:rsidR="00532EE4" w:rsidRDefault="00532EE4" w:rsidP="00532EE4">
      <w:pPr>
        <w:tabs>
          <w:tab w:val="left" w:pos="540"/>
        </w:tabs>
        <w:spacing w:after="0" w:line="240" w:lineRule="auto"/>
        <w:ind w:left="426" w:right="72"/>
        <w:rPr>
          <w:rFonts w:ascii="Arial" w:eastAsia="Times New Roman" w:hAnsi="Arial" w:cs="Arial"/>
          <w:b/>
          <w:bCs/>
        </w:rPr>
      </w:pPr>
    </w:p>
    <w:p w14:paraId="1D3790CD" w14:textId="77777777" w:rsidR="00532EE4" w:rsidRPr="00745C4B" w:rsidRDefault="00532EE4" w:rsidP="004E1092">
      <w:pPr>
        <w:pStyle w:val="ListParagraph"/>
        <w:numPr>
          <w:ilvl w:val="0"/>
          <w:numId w:val="2"/>
        </w:numPr>
        <w:tabs>
          <w:tab w:val="left" w:pos="360"/>
        </w:tabs>
        <w:autoSpaceDE w:val="0"/>
        <w:autoSpaceDN w:val="0"/>
        <w:adjustRightInd w:val="0"/>
        <w:spacing w:after="0" w:line="240" w:lineRule="auto"/>
        <w:ind w:left="426" w:right="72"/>
        <w:rPr>
          <w:rFonts w:ascii="Arial" w:eastAsia="Times New Roman" w:hAnsi="Arial" w:cs="Arial"/>
          <w:lang w:eastAsia="en-GB"/>
        </w:rPr>
      </w:pPr>
      <w:r w:rsidRPr="00745C4B">
        <w:rPr>
          <w:rFonts w:ascii="Arial" w:eastAsia="Times New Roman" w:hAnsi="Arial" w:cs="Arial"/>
          <w:b/>
          <w:lang w:eastAsia="en-GB"/>
        </w:rPr>
        <w:t>Regular Reports</w:t>
      </w:r>
      <w:r>
        <w:rPr>
          <w:rFonts w:ascii="Arial" w:eastAsia="Times New Roman" w:hAnsi="Arial" w:cs="Arial"/>
          <w:b/>
          <w:lang w:eastAsia="en-GB"/>
        </w:rPr>
        <w:t xml:space="preserve"> -</w:t>
      </w:r>
      <w:r w:rsidRPr="00745C4B">
        <w:rPr>
          <w:rFonts w:ascii="Arial" w:eastAsia="Times New Roman" w:hAnsi="Arial" w:cs="Arial"/>
          <w:b/>
          <w:lang w:eastAsia="en-GB"/>
        </w:rPr>
        <w:t xml:space="preserve"> </w:t>
      </w:r>
      <w:r w:rsidRPr="00745C4B">
        <w:rPr>
          <w:rFonts w:ascii="Arial" w:eastAsia="Times New Roman" w:hAnsi="Arial" w:cs="Arial"/>
          <w:lang w:eastAsia="en-GB"/>
        </w:rPr>
        <w:t>To receive and note the following regular reports:</w:t>
      </w:r>
    </w:p>
    <w:p w14:paraId="77BACB4E" w14:textId="77777777" w:rsidR="00532EE4" w:rsidRPr="00745C4B" w:rsidRDefault="00532EE4" w:rsidP="004E1092">
      <w:pPr>
        <w:pStyle w:val="ListParagraph"/>
        <w:numPr>
          <w:ilvl w:val="1"/>
          <w:numId w:val="2"/>
        </w:numPr>
        <w:autoSpaceDE w:val="0"/>
        <w:autoSpaceDN w:val="0"/>
        <w:adjustRightInd w:val="0"/>
        <w:spacing w:after="0" w:line="240" w:lineRule="auto"/>
        <w:ind w:left="993" w:right="72"/>
        <w:rPr>
          <w:rFonts w:ascii="Arial" w:eastAsia="Times New Roman" w:hAnsi="Arial" w:cs="Arial"/>
          <w:color w:val="000000"/>
          <w:lang w:eastAsia="en-GB"/>
        </w:rPr>
      </w:pPr>
      <w:r w:rsidRPr="00745C4B">
        <w:rPr>
          <w:rFonts w:ascii="Arial" w:eastAsia="Times New Roman" w:hAnsi="Arial" w:cs="Arial"/>
          <w:color w:val="000000"/>
          <w:lang w:eastAsia="en-GB"/>
        </w:rPr>
        <w:t>CPRE</w:t>
      </w:r>
    </w:p>
    <w:p w14:paraId="54167070" w14:textId="77777777" w:rsidR="00532EE4" w:rsidRPr="00745C4B" w:rsidRDefault="00532EE4" w:rsidP="004E1092">
      <w:pPr>
        <w:pStyle w:val="ListParagraph"/>
        <w:numPr>
          <w:ilvl w:val="1"/>
          <w:numId w:val="2"/>
        </w:numPr>
        <w:tabs>
          <w:tab w:val="left" w:pos="0"/>
        </w:tabs>
        <w:autoSpaceDE w:val="0"/>
        <w:autoSpaceDN w:val="0"/>
        <w:adjustRightInd w:val="0"/>
        <w:spacing w:after="0" w:line="240" w:lineRule="auto"/>
        <w:ind w:left="993" w:right="72"/>
        <w:rPr>
          <w:rFonts w:ascii="Arial" w:eastAsia="Times New Roman" w:hAnsi="Arial" w:cs="Arial"/>
          <w:color w:val="000000"/>
          <w:lang w:eastAsia="en-GB"/>
        </w:rPr>
      </w:pPr>
      <w:r w:rsidRPr="00745C4B">
        <w:rPr>
          <w:rFonts w:ascii="Arial" w:eastAsia="Times New Roman" w:hAnsi="Arial" w:cs="Arial"/>
          <w:color w:val="000000"/>
          <w:lang w:eastAsia="en-GB"/>
        </w:rPr>
        <w:t>Locking Parklands Stakeholders</w:t>
      </w:r>
    </w:p>
    <w:p w14:paraId="7BE45153" w14:textId="77777777" w:rsidR="00532EE4" w:rsidRDefault="00532EE4" w:rsidP="00532EE4">
      <w:pPr>
        <w:tabs>
          <w:tab w:val="left" w:pos="540"/>
        </w:tabs>
        <w:spacing w:after="0" w:line="240" w:lineRule="auto"/>
        <w:ind w:left="426" w:right="72"/>
        <w:rPr>
          <w:rFonts w:ascii="Arial" w:eastAsia="Times New Roman" w:hAnsi="Arial" w:cs="Arial"/>
          <w:b/>
          <w:bCs/>
        </w:rPr>
      </w:pPr>
    </w:p>
    <w:p w14:paraId="5672DB16" w14:textId="77777777" w:rsidR="00CA4C91" w:rsidRPr="00CA4C91" w:rsidRDefault="00532EE4" w:rsidP="004E1092">
      <w:pPr>
        <w:pStyle w:val="ListParagraph"/>
        <w:numPr>
          <w:ilvl w:val="0"/>
          <w:numId w:val="2"/>
        </w:numPr>
        <w:spacing w:after="0" w:line="240" w:lineRule="auto"/>
        <w:ind w:left="426" w:right="72"/>
        <w:rPr>
          <w:rFonts w:ascii="Arial" w:eastAsia="Times New Roman" w:hAnsi="Arial" w:cs="Arial"/>
          <w:b/>
        </w:rPr>
      </w:pPr>
      <w:r w:rsidRPr="00EB0DD9">
        <w:rPr>
          <w:rFonts w:ascii="Arial" w:eastAsia="Times New Roman" w:hAnsi="Arial" w:cs="Arial"/>
          <w:b/>
        </w:rPr>
        <w:lastRenderedPageBreak/>
        <w:t xml:space="preserve">Planning </w:t>
      </w:r>
      <w:r w:rsidRPr="00847310">
        <w:rPr>
          <w:rFonts w:ascii="Arial" w:eastAsia="Times New Roman" w:hAnsi="Arial" w:cs="Arial"/>
          <w:bCs/>
          <w:i/>
          <w:iCs/>
          <w:sz w:val="20"/>
          <w:szCs w:val="20"/>
        </w:rPr>
        <w:t>(applications can be viewed via North Somerset Council Planning Applications website)</w:t>
      </w:r>
      <w:bookmarkStart w:id="1" w:name="_Hlk49341465"/>
      <w:r w:rsidR="00CA4C91">
        <w:rPr>
          <w:rFonts w:ascii="Arial" w:eastAsia="Times New Roman" w:hAnsi="Arial" w:cs="Arial"/>
          <w:bCs/>
          <w:i/>
          <w:iCs/>
          <w:sz w:val="20"/>
          <w:szCs w:val="20"/>
        </w:rPr>
        <w:br/>
      </w:r>
    </w:p>
    <w:p w14:paraId="7AAE3ABB" w14:textId="2BC73274" w:rsidR="001D7941" w:rsidRPr="001D7941" w:rsidRDefault="00CA4C91" w:rsidP="001B64D8">
      <w:pPr>
        <w:pStyle w:val="ListParagraph"/>
        <w:numPr>
          <w:ilvl w:val="1"/>
          <w:numId w:val="2"/>
        </w:numPr>
        <w:spacing w:after="0" w:line="240" w:lineRule="auto"/>
        <w:ind w:left="851" w:right="72"/>
        <w:rPr>
          <w:rFonts w:ascii="Arial" w:eastAsia="Times New Roman" w:hAnsi="Arial" w:cs="Arial"/>
          <w:bCs/>
        </w:rPr>
      </w:pPr>
      <w:r w:rsidRPr="00E12259">
        <w:rPr>
          <w:rFonts w:ascii="Arial" w:eastAsia="Times New Roman" w:hAnsi="Arial" w:cs="Arial"/>
          <w:b/>
        </w:rPr>
        <w:t xml:space="preserve">26/P/1062/TPO - </w:t>
      </w:r>
      <w:r w:rsidR="001D7941" w:rsidRPr="00E12259">
        <w:rPr>
          <w:rFonts w:ascii="Arial" w:eastAsia="Times New Roman" w:hAnsi="Arial" w:cs="Arial"/>
          <w:b/>
        </w:rPr>
        <w:t xml:space="preserve">4 Hector Close, </w:t>
      </w:r>
      <w:r w:rsidR="001D7941" w:rsidRPr="001D7941">
        <w:rPr>
          <w:rFonts w:ascii="Arial" w:eastAsia="Times New Roman" w:hAnsi="Arial" w:cs="Arial"/>
          <w:b/>
        </w:rPr>
        <w:t>Locking</w:t>
      </w:r>
      <w:r w:rsidR="001B64D8" w:rsidRPr="00E12259">
        <w:rPr>
          <w:rFonts w:ascii="Arial" w:eastAsia="Times New Roman" w:hAnsi="Arial" w:cs="Arial"/>
          <w:bCs/>
        </w:rPr>
        <w:t>.</w:t>
      </w:r>
      <w:r w:rsidR="001D7941" w:rsidRPr="00E12259">
        <w:rPr>
          <w:rFonts w:ascii="Arial" w:eastAsia="Times New Roman" w:hAnsi="Arial" w:cs="Arial"/>
          <w:bCs/>
        </w:rPr>
        <w:t xml:space="preserve"> </w:t>
      </w:r>
      <w:r w:rsidR="001B64D8" w:rsidRPr="00E12259">
        <w:rPr>
          <w:rFonts w:ascii="Arial" w:eastAsia="Times New Roman" w:hAnsi="Arial" w:cs="Arial"/>
          <w:bCs/>
        </w:rPr>
        <w:t>T1 - Willow - Re-pollard to previous pollard points</w:t>
      </w:r>
    </w:p>
    <w:p w14:paraId="163CBE96" w14:textId="6FC9F6DA" w:rsidR="004D07DE" w:rsidRPr="00E12259" w:rsidRDefault="006711DE" w:rsidP="001B64D8">
      <w:pPr>
        <w:pStyle w:val="ListParagraph"/>
        <w:numPr>
          <w:ilvl w:val="1"/>
          <w:numId w:val="2"/>
        </w:numPr>
        <w:spacing w:after="0" w:line="240" w:lineRule="auto"/>
        <w:ind w:left="851" w:right="72"/>
        <w:rPr>
          <w:rFonts w:ascii="Arial" w:eastAsia="Times New Roman" w:hAnsi="Arial" w:cs="Arial"/>
          <w:b/>
        </w:rPr>
      </w:pPr>
      <w:r w:rsidRPr="00E12259">
        <w:rPr>
          <w:rFonts w:ascii="Arial" w:eastAsia="Times New Roman" w:hAnsi="Arial" w:cs="Arial"/>
          <w:b/>
        </w:rPr>
        <w:t xml:space="preserve">26/P/1098/AOC - </w:t>
      </w:r>
      <w:r w:rsidR="004D07DE" w:rsidRPr="00E12259">
        <w:rPr>
          <w:rFonts w:ascii="Arial" w:eastAsia="Times New Roman" w:hAnsi="Arial" w:cs="Arial"/>
          <w:b/>
        </w:rPr>
        <w:t>Phase 8 And 10 Locking Parklands</w:t>
      </w:r>
      <w:r w:rsidR="000865C0" w:rsidRPr="00E12259">
        <w:rPr>
          <w:rFonts w:ascii="Arial" w:eastAsia="Times New Roman" w:hAnsi="Arial" w:cs="Arial"/>
          <w:b/>
        </w:rPr>
        <w:t>, Locking Moor Road</w:t>
      </w:r>
      <w:r w:rsidR="004D07DE" w:rsidRPr="00E12259">
        <w:rPr>
          <w:rFonts w:ascii="Arial" w:eastAsia="Times New Roman" w:hAnsi="Arial" w:cs="Arial"/>
          <w:b/>
        </w:rPr>
        <w:t xml:space="preserve">. </w:t>
      </w:r>
      <w:r w:rsidR="004D07DE" w:rsidRPr="00E12259">
        <w:rPr>
          <w:rFonts w:ascii="Arial" w:eastAsia="Times New Roman" w:hAnsi="Arial" w:cs="Arial"/>
          <w:bCs/>
        </w:rPr>
        <w:t>Request to discharge condition 2 (Window and door details) on application 24/P/1818/RM</w:t>
      </w:r>
    </w:p>
    <w:p w14:paraId="423D4686" w14:textId="6E1FABA1" w:rsidR="003F2770" w:rsidRPr="00E12259" w:rsidRDefault="00950A96" w:rsidP="001B64D8">
      <w:pPr>
        <w:pStyle w:val="ListParagraph"/>
        <w:numPr>
          <w:ilvl w:val="1"/>
          <w:numId w:val="2"/>
        </w:numPr>
        <w:spacing w:after="0" w:line="240" w:lineRule="auto"/>
        <w:ind w:left="851" w:right="72"/>
        <w:rPr>
          <w:rFonts w:ascii="Arial" w:eastAsia="Times New Roman" w:hAnsi="Arial" w:cs="Arial"/>
          <w:b/>
        </w:rPr>
      </w:pPr>
      <w:r w:rsidRPr="00E12259">
        <w:rPr>
          <w:rFonts w:ascii="Arial" w:eastAsia="Times New Roman" w:hAnsi="Arial" w:cs="Arial"/>
          <w:b/>
        </w:rPr>
        <w:t>26</w:t>
      </w:r>
      <w:r w:rsidR="00552324" w:rsidRPr="00E12259">
        <w:rPr>
          <w:rFonts w:ascii="Arial" w:eastAsia="Times New Roman" w:hAnsi="Arial" w:cs="Arial"/>
          <w:b/>
        </w:rPr>
        <w:t>/</w:t>
      </w:r>
      <w:r w:rsidRPr="00E12259">
        <w:rPr>
          <w:rFonts w:ascii="Arial" w:eastAsia="Times New Roman" w:hAnsi="Arial" w:cs="Arial"/>
          <w:b/>
        </w:rPr>
        <w:t>P</w:t>
      </w:r>
      <w:r w:rsidR="00552324" w:rsidRPr="00E12259">
        <w:rPr>
          <w:rFonts w:ascii="Arial" w:eastAsia="Times New Roman" w:hAnsi="Arial" w:cs="Arial"/>
          <w:b/>
        </w:rPr>
        <w:t>/</w:t>
      </w:r>
      <w:r w:rsidRPr="00E12259">
        <w:rPr>
          <w:rFonts w:ascii="Arial" w:eastAsia="Times New Roman" w:hAnsi="Arial" w:cs="Arial"/>
          <w:b/>
        </w:rPr>
        <w:t>0994</w:t>
      </w:r>
      <w:r w:rsidR="00552324" w:rsidRPr="00E12259">
        <w:rPr>
          <w:rFonts w:ascii="Arial" w:eastAsia="Times New Roman" w:hAnsi="Arial" w:cs="Arial"/>
          <w:b/>
        </w:rPr>
        <w:t>/</w:t>
      </w:r>
      <w:r w:rsidRPr="00E12259">
        <w:rPr>
          <w:rFonts w:ascii="Arial" w:eastAsia="Times New Roman" w:hAnsi="Arial" w:cs="Arial"/>
          <w:b/>
        </w:rPr>
        <w:t>LDP - 4 Babbage Row, Locking, BS24 7NR</w:t>
      </w:r>
      <w:r w:rsidR="003F2770" w:rsidRPr="00E12259">
        <w:rPr>
          <w:rFonts w:ascii="Arial" w:eastAsia="Times New Roman" w:hAnsi="Arial" w:cs="Arial"/>
          <w:b/>
        </w:rPr>
        <w:t xml:space="preserve">. </w:t>
      </w:r>
      <w:r w:rsidR="003F2770" w:rsidRPr="00E12259">
        <w:rPr>
          <w:rFonts w:ascii="Arial" w:eastAsia="Times New Roman" w:hAnsi="Arial" w:cs="Arial"/>
          <w:bCs/>
        </w:rPr>
        <w:t>Certificate of lawful development for the proposed erection of a single storey rear extension.</w:t>
      </w:r>
    </w:p>
    <w:p w14:paraId="10670942" w14:textId="77777777" w:rsidR="00CD0F7A" w:rsidRPr="00CD0F7A" w:rsidRDefault="00552324" w:rsidP="001B64D8">
      <w:pPr>
        <w:pStyle w:val="ListParagraph"/>
        <w:numPr>
          <w:ilvl w:val="1"/>
          <w:numId w:val="2"/>
        </w:numPr>
        <w:spacing w:after="0" w:line="240" w:lineRule="auto"/>
        <w:ind w:left="851" w:right="72"/>
        <w:rPr>
          <w:rFonts w:ascii="Arial" w:eastAsia="Times New Roman" w:hAnsi="Arial" w:cs="Arial"/>
          <w:b/>
        </w:rPr>
      </w:pPr>
      <w:r w:rsidRPr="00E12259">
        <w:rPr>
          <w:rFonts w:ascii="Arial" w:eastAsia="Times New Roman" w:hAnsi="Arial" w:cs="Arial"/>
          <w:b/>
        </w:rPr>
        <w:t xml:space="preserve">26/P/1150/AOC - Phase 8 And 10 Locking Parklands. </w:t>
      </w:r>
      <w:r w:rsidR="000608BE" w:rsidRPr="00E12259">
        <w:rPr>
          <w:rFonts w:ascii="Arial" w:eastAsia="Times New Roman" w:hAnsi="Arial" w:cs="Arial"/>
          <w:bCs/>
        </w:rPr>
        <w:t>Request to Discharge Conditions 3 (Coping and String Courses) 4 (Balustrades, Railings and Balconies) on Application 24/P/1818/RM.</w:t>
      </w:r>
    </w:p>
    <w:p w14:paraId="53DDB061" w14:textId="69FC7241" w:rsidR="00CD0F7A" w:rsidRPr="00CD0F7A" w:rsidRDefault="00CD0F7A" w:rsidP="00CD0F7A">
      <w:pPr>
        <w:pStyle w:val="ListParagraph"/>
        <w:numPr>
          <w:ilvl w:val="1"/>
          <w:numId w:val="2"/>
        </w:numPr>
        <w:spacing w:after="0" w:line="240" w:lineRule="auto"/>
        <w:ind w:left="851" w:right="72"/>
        <w:rPr>
          <w:rFonts w:ascii="Arial" w:eastAsia="Times New Roman" w:hAnsi="Arial" w:cs="Arial"/>
          <w:bCs/>
        </w:rPr>
      </w:pPr>
      <w:r w:rsidRPr="003B7FDC">
        <w:rPr>
          <w:rFonts w:ascii="Arial" w:eastAsia="Times New Roman" w:hAnsi="Arial" w:cs="Arial"/>
          <w:b/>
        </w:rPr>
        <w:t>26/P/1188/HHPA - 39 The Orchard, Locking</w:t>
      </w:r>
      <w:r w:rsidR="003B7FDC">
        <w:rPr>
          <w:rFonts w:ascii="Arial" w:eastAsia="Times New Roman" w:hAnsi="Arial" w:cs="Arial"/>
          <w:bCs/>
        </w:rPr>
        <w:t xml:space="preserve">. </w:t>
      </w:r>
      <w:r w:rsidR="003B7FDC" w:rsidRPr="003B7FDC">
        <w:rPr>
          <w:rFonts w:ascii="Arial" w:eastAsia="Times New Roman" w:hAnsi="Arial" w:cs="Arial"/>
          <w:bCs/>
        </w:rPr>
        <w:t>Prior approval request for the erection of a single storey rear extension with flat roof with parapet that would 1) extend beyond the rear wall of the original house by 3.27 metres; 2) have a maximum height of 2.93 metres and 3) have eaves that are 2.93 metres high</w:t>
      </w:r>
    </w:p>
    <w:p w14:paraId="0A8CB1E6" w14:textId="0F084120" w:rsidR="007E0174" w:rsidRPr="0058797C" w:rsidRDefault="003B7FDC" w:rsidP="0058797C">
      <w:pPr>
        <w:pStyle w:val="ListParagraph"/>
        <w:numPr>
          <w:ilvl w:val="1"/>
          <w:numId w:val="2"/>
        </w:numPr>
        <w:spacing w:after="0" w:line="240" w:lineRule="auto"/>
        <w:ind w:left="851" w:right="72"/>
        <w:rPr>
          <w:rFonts w:ascii="Arial" w:eastAsia="Times New Roman" w:hAnsi="Arial" w:cs="Arial"/>
          <w:bCs/>
        </w:rPr>
      </w:pPr>
      <w:r w:rsidRPr="00601F1D">
        <w:rPr>
          <w:rFonts w:ascii="Arial" w:eastAsia="Times New Roman" w:hAnsi="Arial" w:cs="Arial"/>
          <w:b/>
        </w:rPr>
        <w:t>26/P/1194/NMA</w:t>
      </w:r>
      <w:r w:rsidR="00E62790" w:rsidRPr="00601F1D">
        <w:rPr>
          <w:rFonts w:ascii="Arial" w:eastAsia="Times New Roman" w:hAnsi="Arial" w:cs="Arial"/>
          <w:b/>
        </w:rPr>
        <w:t xml:space="preserve"> - Land South </w:t>
      </w:r>
      <w:proofErr w:type="gramStart"/>
      <w:r w:rsidR="00E62790" w:rsidRPr="00601F1D">
        <w:rPr>
          <w:rFonts w:ascii="Arial" w:eastAsia="Times New Roman" w:hAnsi="Arial" w:cs="Arial"/>
          <w:b/>
        </w:rPr>
        <w:t>Of</w:t>
      </w:r>
      <w:proofErr w:type="gramEnd"/>
      <w:r w:rsidR="00E62790" w:rsidRPr="00601F1D">
        <w:rPr>
          <w:rFonts w:ascii="Arial" w:eastAsia="Times New Roman" w:hAnsi="Arial" w:cs="Arial"/>
          <w:b/>
        </w:rPr>
        <w:t xml:space="preserve"> </w:t>
      </w:r>
      <w:r w:rsidR="00E62790" w:rsidRPr="00E62790">
        <w:rPr>
          <w:rFonts w:ascii="Arial" w:eastAsia="Times New Roman" w:hAnsi="Arial" w:cs="Arial"/>
          <w:b/>
        </w:rPr>
        <w:t>Somerset Avenue</w:t>
      </w:r>
      <w:r w:rsidR="00601F1D">
        <w:rPr>
          <w:rFonts w:ascii="Arial" w:eastAsia="Times New Roman" w:hAnsi="Arial" w:cs="Arial"/>
          <w:bCs/>
        </w:rPr>
        <w:t xml:space="preserve">. </w:t>
      </w:r>
      <w:r w:rsidR="00601F1D" w:rsidRPr="00601F1D">
        <w:rPr>
          <w:rFonts w:ascii="Arial" w:eastAsia="Times New Roman" w:hAnsi="Arial" w:cs="Arial"/>
          <w:bCs/>
        </w:rPr>
        <w:t xml:space="preserve"> Non-material amendment to permission 21/P/1220/RM (Reserved matters (appearance, landscaping, layout and scale) for 425 residential dwellings (Use Class C3), 300 </w:t>
      </w:r>
      <w:proofErr w:type="spellStart"/>
      <w:r w:rsidR="00601F1D" w:rsidRPr="00601F1D">
        <w:rPr>
          <w:rFonts w:ascii="Arial" w:eastAsia="Times New Roman" w:hAnsi="Arial" w:cs="Arial"/>
          <w:bCs/>
        </w:rPr>
        <w:t>sq</w:t>
      </w:r>
      <w:proofErr w:type="spellEnd"/>
      <w:r w:rsidR="00601F1D" w:rsidRPr="00601F1D">
        <w:rPr>
          <w:rFonts w:ascii="Arial" w:eastAsia="Times New Roman" w:hAnsi="Arial" w:cs="Arial"/>
          <w:bCs/>
        </w:rPr>
        <w:t xml:space="preserve"> m commercial floorspace (Use Class E), along with associated open space and landscaping, including discharge of conditions 3 (Reserved Matters), 11 (access for </w:t>
      </w:r>
      <w:proofErr w:type="spellStart"/>
      <w:r w:rsidR="00601F1D" w:rsidRPr="00601F1D">
        <w:rPr>
          <w:rFonts w:ascii="Arial" w:eastAsia="Times New Roman" w:hAnsi="Arial" w:cs="Arial"/>
          <w:bCs/>
        </w:rPr>
        <w:t>rhyne</w:t>
      </w:r>
      <w:proofErr w:type="spellEnd"/>
      <w:r w:rsidR="00601F1D" w:rsidRPr="00601F1D">
        <w:rPr>
          <w:rFonts w:ascii="Arial" w:eastAsia="Times New Roman" w:hAnsi="Arial" w:cs="Arial"/>
          <w:bCs/>
        </w:rPr>
        <w:t xml:space="preserve">/watercourse maintenance), 13 (foul water disposal), 14 and 15 (hard and soft landscaping), 16 (landscape management plan), 17 (tree protection fencing), 20 (detailed highways plans), 23 (landscape ecological management plan), 24 (dark vegetated corridor), 25 (ecological constraints plan), 30 (energy strategy), 31 (finished levels), 32 and 33 (materials samples), 34 (boundary enclosures) and 35 (service equipment) associated to outline planning permission (ref. 16/P/2758/RG4 amended by 20/P/0692/NMA)) to allow for amendments to provision of garages; </w:t>
      </w:r>
      <w:proofErr w:type="spellStart"/>
      <w:r w:rsidR="00601F1D" w:rsidRPr="00601F1D">
        <w:rPr>
          <w:rFonts w:ascii="Arial" w:eastAsia="Times New Roman" w:hAnsi="Arial" w:cs="Arial"/>
          <w:bCs/>
        </w:rPr>
        <w:t>housetypes</w:t>
      </w:r>
      <w:proofErr w:type="spellEnd"/>
      <w:r w:rsidR="00601F1D" w:rsidRPr="00601F1D">
        <w:rPr>
          <w:rFonts w:ascii="Arial" w:eastAsia="Times New Roman" w:hAnsi="Arial" w:cs="Arial"/>
          <w:bCs/>
        </w:rPr>
        <w:t>/ elevational treatments to plots and boundary treatments</w:t>
      </w:r>
      <w:r w:rsidR="007E0174" w:rsidRPr="0058797C">
        <w:rPr>
          <w:rFonts w:ascii="Arial" w:eastAsia="Times New Roman" w:hAnsi="Arial" w:cs="Arial"/>
          <w:bCs/>
        </w:rPr>
        <w:br/>
      </w:r>
    </w:p>
    <w:p w14:paraId="31E8D92D" w14:textId="49D45B29" w:rsidR="005E6865" w:rsidRPr="008D2475" w:rsidRDefault="007E0174" w:rsidP="005E6865">
      <w:pPr>
        <w:pStyle w:val="ListParagraph"/>
        <w:numPr>
          <w:ilvl w:val="0"/>
          <w:numId w:val="2"/>
        </w:numPr>
        <w:spacing w:after="0" w:line="240" w:lineRule="auto"/>
        <w:ind w:left="426" w:right="72"/>
        <w:rPr>
          <w:rFonts w:ascii="Arial" w:eastAsia="Times New Roman" w:hAnsi="Arial" w:cs="Arial"/>
          <w:b/>
        </w:rPr>
      </w:pPr>
      <w:r>
        <w:rPr>
          <w:rFonts w:ascii="Arial" w:eastAsia="Times New Roman" w:hAnsi="Arial" w:cs="Arial"/>
          <w:b/>
        </w:rPr>
        <w:t>Electric gates</w:t>
      </w:r>
      <w:r w:rsidR="005E6865">
        <w:rPr>
          <w:rFonts w:ascii="Arial" w:eastAsia="Times New Roman" w:hAnsi="Arial" w:cs="Arial"/>
          <w:b/>
        </w:rPr>
        <w:t>:</w:t>
      </w:r>
      <w:r>
        <w:rPr>
          <w:rFonts w:ascii="Arial" w:eastAsia="Times New Roman" w:hAnsi="Arial" w:cs="Arial"/>
          <w:b/>
        </w:rPr>
        <w:t xml:space="preserve"> </w:t>
      </w:r>
      <w:r w:rsidR="005E6865" w:rsidRPr="005E6865">
        <w:rPr>
          <w:rFonts w:ascii="Arial" w:eastAsia="Times New Roman" w:hAnsi="Arial" w:cs="Arial"/>
          <w:bCs/>
        </w:rPr>
        <w:t xml:space="preserve">To receive the Working Group's report and recommendations, consider quotations </w:t>
      </w:r>
      <w:r w:rsidR="005E6865" w:rsidRPr="008D2475">
        <w:rPr>
          <w:rFonts w:ascii="Arial" w:eastAsia="Times New Roman" w:hAnsi="Arial" w:cs="Arial"/>
          <w:bCs/>
        </w:rPr>
        <w:t>received for the proposed electric gates project, and resolve whether to proceed with the project and accept a quotation.</w:t>
      </w:r>
    </w:p>
    <w:p w14:paraId="7CA1EB46" w14:textId="4CE06B03" w:rsidR="00511BF4" w:rsidRPr="008D2475" w:rsidRDefault="00511BF4" w:rsidP="00801087">
      <w:pPr>
        <w:pStyle w:val="ListParagraph"/>
        <w:spacing w:after="0" w:line="240" w:lineRule="auto"/>
        <w:ind w:left="426" w:right="72"/>
        <w:rPr>
          <w:rFonts w:ascii="Arial" w:eastAsia="Times New Roman" w:hAnsi="Arial" w:cs="Arial"/>
          <w:b/>
        </w:rPr>
      </w:pPr>
    </w:p>
    <w:p w14:paraId="710F975C" w14:textId="77777777" w:rsidR="0058797C" w:rsidRPr="0058797C" w:rsidRDefault="00511BF4" w:rsidP="009246F4">
      <w:pPr>
        <w:pStyle w:val="ListParagraph"/>
        <w:numPr>
          <w:ilvl w:val="0"/>
          <w:numId w:val="2"/>
        </w:numPr>
        <w:spacing w:after="0" w:line="240" w:lineRule="auto"/>
        <w:ind w:left="426" w:right="72"/>
        <w:rPr>
          <w:rFonts w:ascii="Arial" w:eastAsia="Times New Roman" w:hAnsi="Arial" w:cs="Arial"/>
          <w:b/>
        </w:rPr>
      </w:pPr>
      <w:r w:rsidRPr="008D2475">
        <w:rPr>
          <w:rFonts w:ascii="Arial" w:eastAsia="Times New Roman" w:hAnsi="Arial" w:cs="Arial"/>
          <w:b/>
        </w:rPr>
        <w:t>Accessible ramp</w:t>
      </w:r>
      <w:r w:rsidR="008D2475">
        <w:rPr>
          <w:rFonts w:ascii="Arial" w:eastAsia="Times New Roman" w:hAnsi="Arial" w:cs="Arial"/>
          <w:b/>
        </w:rPr>
        <w:t xml:space="preserve"> </w:t>
      </w:r>
      <w:r w:rsidR="008D2475" w:rsidRPr="008D2475">
        <w:rPr>
          <w:rFonts w:ascii="Arial" w:eastAsia="Times New Roman" w:hAnsi="Arial" w:cs="Arial"/>
          <w:b/>
        </w:rPr>
        <w:t>at the Parish Hall</w:t>
      </w:r>
      <w:r w:rsidR="00782706">
        <w:rPr>
          <w:rFonts w:ascii="Arial" w:eastAsia="Times New Roman" w:hAnsi="Arial" w:cs="Arial"/>
          <w:b/>
        </w:rPr>
        <w:t>:</w:t>
      </w:r>
      <w:r w:rsidR="008D2475" w:rsidRPr="008D2475">
        <w:rPr>
          <w:rFonts w:ascii="Arial" w:eastAsia="Times New Roman" w:hAnsi="Arial" w:cs="Arial"/>
          <w:b/>
        </w:rPr>
        <w:t xml:space="preserve"> </w:t>
      </w:r>
      <w:r w:rsidR="008D2475" w:rsidRPr="00782706">
        <w:rPr>
          <w:rFonts w:ascii="Arial" w:eastAsia="Times New Roman" w:hAnsi="Arial" w:cs="Arial"/>
          <w:bCs/>
        </w:rPr>
        <w:t xml:space="preserve">To receive quotations for the supply and installation of an </w:t>
      </w:r>
      <w:r w:rsidR="008D2475" w:rsidRPr="009246F4">
        <w:rPr>
          <w:rFonts w:ascii="Arial" w:eastAsia="Times New Roman" w:hAnsi="Arial" w:cs="Arial"/>
          <w:bCs/>
        </w:rPr>
        <w:t xml:space="preserve">accessible ramp and </w:t>
      </w:r>
      <w:r w:rsidR="00782706" w:rsidRPr="009246F4">
        <w:rPr>
          <w:rFonts w:ascii="Arial" w:eastAsia="Times New Roman" w:hAnsi="Arial" w:cs="Arial"/>
          <w:bCs/>
        </w:rPr>
        <w:t xml:space="preserve">resolve </w:t>
      </w:r>
      <w:r w:rsidR="008D2475" w:rsidRPr="009246F4">
        <w:rPr>
          <w:rFonts w:ascii="Arial" w:eastAsia="Times New Roman" w:hAnsi="Arial" w:cs="Arial"/>
          <w:bCs/>
        </w:rPr>
        <w:t xml:space="preserve">whether to proceed with the project and </w:t>
      </w:r>
      <w:r w:rsidR="00037E51" w:rsidRPr="009246F4">
        <w:rPr>
          <w:rFonts w:ascii="Arial" w:eastAsia="Times New Roman" w:hAnsi="Arial" w:cs="Arial"/>
          <w:bCs/>
        </w:rPr>
        <w:t>accept a quotation</w:t>
      </w:r>
      <w:r w:rsidR="008D2475" w:rsidRPr="009246F4">
        <w:rPr>
          <w:rFonts w:ascii="Arial" w:eastAsia="Times New Roman" w:hAnsi="Arial" w:cs="Arial"/>
          <w:bCs/>
        </w:rPr>
        <w:t>.</w:t>
      </w:r>
      <w:r w:rsidR="0058797C">
        <w:rPr>
          <w:rFonts w:ascii="Arial" w:eastAsia="Times New Roman" w:hAnsi="Arial" w:cs="Arial"/>
          <w:bCs/>
        </w:rPr>
        <w:br/>
      </w:r>
    </w:p>
    <w:p w14:paraId="0110D8CA" w14:textId="0A87FD00" w:rsidR="00532EE4" w:rsidRPr="009246F4" w:rsidRDefault="0049108E" w:rsidP="00053969">
      <w:pPr>
        <w:pStyle w:val="ListParagraph"/>
        <w:numPr>
          <w:ilvl w:val="0"/>
          <w:numId w:val="2"/>
        </w:numPr>
        <w:spacing w:after="0" w:line="240" w:lineRule="auto"/>
        <w:ind w:left="425" w:right="72"/>
        <w:rPr>
          <w:rFonts w:ascii="Arial" w:eastAsia="Times New Roman" w:hAnsi="Arial" w:cs="Arial"/>
          <w:b/>
        </w:rPr>
      </w:pPr>
      <w:r w:rsidRPr="0049108E">
        <w:rPr>
          <w:rFonts w:ascii="Arial" w:eastAsia="Times New Roman" w:hAnsi="Arial" w:cs="Arial"/>
          <w:b/>
        </w:rPr>
        <w:t>Water fountains</w:t>
      </w:r>
      <w:r>
        <w:rPr>
          <w:rFonts w:ascii="Arial" w:eastAsia="Times New Roman" w:hAnsi="Arial" w:cs="Arial"/>
          <w:bCs/>
        </w:rPr>
        <w:t xml:space="preserve">: </w:t>
      </w:r>
      <w:r w:rsidR="005A19E4">
        <w:rPr>
          <w:rFonts w:ascii="Arial" w:eastAsia="Times New Roman" w:hAnsi="Arial" w:cs="Arial"/>
          <w:bCs/>
        </w:rPr>
        <w:t>To c</w:t>
      </w:r>
      <w:r w:rsidR="0058797C">
        <w:rPr>
          <w:rFonts w:ascii="Arial" w:eastAsia="Times New Roman" w:hAnsi="Arial" w:cs="Arial"/>
          <w:bCs/>
        </w:rPr>
        <w:t>onsider the installation of water foundations at the village park and playing field</w:t>
      </w:r>
      <w:r w:rsidR="00532EE4" w:rsidRPr="009246F4">
        <w:rPr>
          <w:rFonts w:ascii="Arial" w:eastAsia="Times New Roman" w:hAnsi="Arial" w:cs="Arial"/>
          <w:bCs/>
        </w:rPr>
        <w:br/>
      </w:r>
    </w:p>
    <w:p w14:paraId="2F65C58D" w14:textId="41E497C4" w:rsidR="006E3975" w:rsidRPr="0052395E" w:rsidRDefault="009C4A3B" w:rsidP="00053969">
      <w:pPr>
        <w:pStyle w:val="ListParagraph"/>
        <w:numPr>
          <w:ilvl w:val="0"/>
          <w:numId w:val="2"/>
        </w:numPr>
        <w:spacing w:after="0" w:line="240" w:lineRule="auto"/>
        <w:ind w:left="425"/>
        <w:rPr>
          <w:rFonts w:ascii="Arial" w:eastAsia="Times New Roman" w:hAnsi="Arial" w:cs="Arial"/>
          <w:lang w:eastAsia="en-GB"/>
        </w:rPr>
      </w:pPr>
      <w:r w:rsidRPr="009C4A3B">
        <w:rPr>
          <w:rFonts w:ascii="Arial" w:eastAsia="Times New Roman" w:hAnsi="Arial" w:cs="Arial"/>
          <w:b/>
          <w:bCs/>
          <w:lang w:eastAsia="en-GB"/>
        </w:rPr>
        <w:t>Looking at Locking newsletter:</w:t>
      </w:r>
      <w:r>
        <w:rPr>
          <w:rFonts w:ascii="Arial" w:eastAsia="Times New Roman" w:hAnsi="Arial" w:cs="Arial"/>
          <w:lang w:eastAsia="en-GB"/>
        </w:rPr>
        <w:t xml:space="preserve"> </w:t>
      </w:r>
      <w:r w:rsidR="0052395E" w:rsidRPr="0052395E">
        <w:rPr>
          <w:rFonts w:ascii="Arial" w:eastAsia="Times New Roman" w:hAnsi="Arial" w:cs="Arial"/>
          <w:lang w:eastAsia="en-GB"/>
        </w:rPr>
        <w:t>To review the council newsletter's costs, advertising, frequency and distribution arrangements.</w:t>
      </w:r>
      <w:r w:rsidR="004E1092" w:rsidRPr="0052395E">
        <w:rPr>
          <w:rFonts w:ascii="Arial" w:eastAsia="Times New Roman" w:hAnsi="Arial" w:cs="Arial"/>
          <w:b/>
          <w:bCs/>
        </w:rPr>
        <w:br/>
      </w:r>
    </w:p>
    <w:p w14:paraId="027F60C0" w14:textId="5D112465" w:rsidR="00A908E4" w:rsidRPr="00A908E4" w:rsidRDefault="00A908E4" w:rsidP="00053969">
      <w:pPr>
        <w:pStyle w:val="ListParagraph"/>
        <w:numPr>
          <w:ilvl w:val="0"/>
          <w:numId w:val="2"/>
        </w:numPr>
        <w:spacing w:after="0" w:line="240" w:lineRule="auto"/>
        <w:ind w:left="425" w:right="72"/>
        <w:rPr>
          <w:rFonts w:ascii="Arial" w:hAnsi="Arial" w:cs="Arial"/>
        </w:rPr>
      </w:pPr>
      <w:r w:rsidRPr="009246F4">
        <w:rPr>
          <w:rFonts w:ascii="Arial" w:hAnsi="Arial" w:cs="Arial"/>
          <w:b/>
          <w:bCs/>
        </w:rPr>
        <w:t>Clerk Tr</w:t>
      </w:r>
      <w:r w:rsidRPr="00EC66FE">
        <w:rPr>
          <w:rFonts w:ascii="Arial" w:hAnsi="Arial" w:cs="Arial"/>
          <w:b/>
          <w:bCs/>
        </w:rPr>
        <w:t>aining</w:t>
      </w:r>
      <w:r w:rsidR="00EC66FE" w:rsidRPr="00EC66FE">
        <w:rPr>
          <w:rFonts w:ascii="Arial" w:hAnsi="Arial" w:cs="Arial"/>
          <w:b/>
          <w:bCs/>
        </w:rPr>
        <w:t>:</w:t>
      </w:r>
      <w:r w:rsidR="00EC66FE" w:rsidRPr="00EC66FE">
        <w:rPr>
          <w:rFonts w:ascii="Arial" w:hAnsi="Arial" w:cs="Arial"/>
        </w:rPr>
        <w:t xml:space="preserve"> </w:t>
      </w:r>
      <w:r w:rsidRPr="00A908E4">
        <w:rPr>
          <w:rFonts w:ascii="Arial" w:hAnsi="Arial" w:cs="Arial"/>
        </w:rPr>
        <w:t>Following Members' support in principle, to ratify the Clerk's attendance at an SLCC training course scheduled for September 2026 at a cost of £115.50 plus VAT</w:t>
      </w:r>
    </w:p>
    <w:p w14:paraId="2075C88E" w14:textId="6E587552" w:rsidR="005278E6" w:rsidRPr="0034504C" w:rsidRDefault="005278E6" w:rsidP="00053969">
      <w:pPr>
        <w:pStyle w:val="ListParagraph"/>
        <w:spacing w:after="0" w:line="240" w:lineRule="auto"/>
        <w:ind w:left="425" w:right="72"/>
        <w:rPr>
          <w:rFonts w:ascii="Arial" w:eastAsia="Times New Roman" w:hAnsi="Arial" w:cs="Arial"/>
          <w:b/>
          <w:bCs/>
        </w:rPr>
      </w:pPr>
    </w:p>
    <w:p w14:paraId="7E5965C4" w14:textId="2FABB5F9" w:rsidR="00532EE4" w:rsidRPr="008A7B3A" w:rsidRDefault="005278E6" w:rsidP="00053969">
      <w:pPr>
        <w:pStyle w:val="ListParagraph"/>
        <w:numPr>
          <w:ilvl w:val="0"/>
          <w:numId w:val="2"/>
        </w:numPr>
        <w:spacing w:after="0" w:line="240" w:lineRule="auto"/>
        <w:ind w:left="425" w:right="72"/>
        <w:rPr>
          <w:rFonts w:ascii="Arial" w:eastAsia="Times New Roman" w:hAnsi="Arial" w:cs="Arial"/>
          <w:b/>
          <w:bCs/>
        </w:rPr>
      </w:pPr>
      <w:r>
        <w:rPr>
          <w:rFonts w:ascii="Arial" w:eastAsia="Times New Roman" w:hAnsi="Arial" w:cs="Arial"/>
          <w:b/>
          <w:bCs/>
        </w:rPr>
        <w:t>Community piano sessions</w:t>
      </w:r>
      <w:r w:rsidR="008A7B3A">
        <w:rPr>
          <w:rFonts w:ascii="Arial" w:eastAsia="Times New Roman" w:hAnsi="Arial" w:cs="Arial"/>
          <w:b/>
          <w:bCs/>
        </w:rPr>
        <w:t xml:space="preserve">: </w:t>
      </w:r>
      <w:r w:rsidR="008A7B3A" w:rsidRPr="008A7B3A">
        <w:rPr>
          <w:rFonts w:ascii="Arial" w:eastAsia="Times New Roman" w:hAnsi="Arial" w:cs="Arial"/>
        </w:rPr>
        <w:t xml:space="preserve">To consider the future of the Community Piano Sessions </w:t>
      </w:r>
      <w:proofErr w:type="gramStart"/>
      <w:r w:rsidR="008A7B3A" w:rsidRPr="008A7B3A">
        <w:rPr>
          <w:rFonts w:ascii="Arial" w:eastAsia="Times New Roman" w:hAnsi="Arial" w:cs="Arial"/>
        </w:rPr>
        <w:t>in light of</w:t>
      </w:r>
      <w:proofErr w:type="gramEnd"/>
      <w:r w:rsidR="008A7B3A" w:rsidRPr="008A7B3A">
        <w:rPr>
          <w:rFonts w:ascii="Arial" w:eastAsia="Times New Roman" w:hAnsi="Arial" w:cs="Arial"/>
        </w:rPr>
        <w:t xml:space="preserve"> low attendance and determine whether the sessions should be discontinued.</w:t>
      </w:r>
      <w:r w:rsidRPr="008A7B3A">
        <w:rPr>
          <w:rFonts w:ascii="Arial" w:eastAsia="Times New Roman" w:hAnsi="Arial" w:cs="Arial"/>
        </w:rPr>
        <w:br/>
      </w:r>
    </w:p>
    <w:p w14:paraId="19B7E4A8" w14:textId="78BD57EF" w:rsidR="005431AD" w:rsidRPr="007639C8" w:rsidRDefault="007639C8" w:rsidP="00053969">
      <w:pPr>
        <w:pStyle w:val="ListParagraph"/>
        <w:numPr>
          <w:ilvl w:val="0"/>
          <w:numId w:val="2"/>
        </w:numPr>
        <w:spacing w:after="0" w:line="240" w:lineRule="auto"/>
        <w:ind w:left="425" w:right="72"/>
        <w:rPr>
          <w:rFonts w:ascii="Arial" w:eastAsia="Times New Roman" w:hAnsi="Arial" w:cs="Arial"/>
          <w:lang w:eastAsia="en-GB"/>
        </w:rPr>
      </w:pPr>
      <w:r w:rsidRPr="007639C8">
        <w:rPr>
          <w:rFonts w:ascii="Arial" w:eastAsia="Times New Roman" w:hAnsi="Arial" w:cs="Arial"/>
          <w:b/>
          <w:bCs/>
          <w:lang w:eastAsia="en-GB"/>
        </w:rPr>
        <w:t xml:space="preserve">Committee </w:t>
      </w:r>
      <w:r w:rsidR="00233CDA">
        <w:rPr>
          <w:rFonts w:ascii="Arial" w:eastAsia="Times New Roman" w:hAnsi="Arial" w:cs="Arial"/>
          <w:b/>
          <w:bCs/>
          <w:lang w:eastAsia="en-GB"/>
        </w:rPr>
        <w:t>m</w:t>
      </w:r>
      <w:r w:rsidRPr="007639C8">
        <w:rPr>
          <w:rFonts w:ascii="Arial" w:eastAsia="Times New Roman" w:hAnsi="Arial" w:cs="Arial"/>
          <w:b/>
          <w:bCs/>
          <w:lang w:eastAsia="en-GB"/>
        </w:rPr>
        <w:t>embership</w:t>
      </w:r>
      <w:r w:rsidRPr="007639C8">
        <w:rPr>
          <w:rFonts w:ascii="Arial" w:eastAsia="Times New Roman" w:hAnsi="Arial" w:cs="Arial"/>
          <w:lang w:eastAsia="en-GB"/>
        </w:rPr>
        <w:t>: To consider and agree committee appointments for C</w:t>
      </w:r>
      <w:r>
        <w:rPr>
          <w:rFonts w:ascii="Arial" w:eastAsia="Times New Roman" w:hAnsi="Arial" w:cs="Arial"/>
          <w:lang w:eastAsia="en-GB"/>
        </w:rPr>
        <w:t>ll</w:t>
      </w:r>
      <w:r w:rsidRPr="007639C8">
        <w:rPr>
          <w:rFonts w:ascii="Arial" w:eastAsia="Times New Roman" w:hAnsi="Arial" w:cs="Arial"/>
          <w:lang w:eastAsia="en-GB"/>
        </w:rPr>
        <w:t xml:space="preserve">r </w:t>
      </w:r>
      <w:r>
        <w:rPr>
          <w:rFonts w:ascii="Arial" w:eastAsia="Times New Roman" w:hAnsi="Arial" w:cs="Arial"/>
          <w:lang w:eastAsia="en-GB"/>
        </w:rPr>
        <w:t>Lacey</w:t>
      </w:r>
      <w:r w:rsidRPr="007639C8">
        <w:rPr>
          <w:rFonts w:ascii="Arial" w:eastAsia="Times New Roman" w:hAnsi="Arial" w:cs="Arial"/>
          <w:lang w:eastAsia="en-GB"/>
        </w:rPr>
        <w:t xml:space="preserve"> following their co-option to the Council.</w:t>
      </w:r>
      <w:r w:rsidR="005431AD" w:rsidRPr="007639C8">
        <w:rPr>
          <w:rFonts w:ascii="Arial" w:eastAsia="Times New Roman" w:hAnsi="Arial" w:cs="Arial"/>
          <w:b/>
          <w:bCs/>
          <w:lang w:eastAsia="en-GB"/>
        </w:rPr>
        <w:br/>
      </w:r>
    </w:p>
    <w:p w14:paraId="46A20CBC" w14:textId="17783AEB" w:rsidR="00532EE4" w:rsidRPr="00A30D2F" w:rsidRDefault="00555525" w:rsidP="00053969">
      <w:pPr>
        <w:pStyle w:val="ListParagraph"/>
        <w:numPr>
          <w:ilvl w:val="0"/>
          <w:numId w:val="2"/>
        </w:numPr>
        <w:spacing w:after="0" w:line="240" w:lineRule="auto"/>
        <w:ind w:left="425" w:right="72"/>
        <w:rPr>
          <w:rFonts w:ascii="Arial" w:eastAsia="Times New Roman" w:hAnsi="Arial" w:cs="Arial"/>
          <w:b/>
          <w:bCs/>
          <w:lang w:eastAsia="en-GB"/>
        </w:rPr>
      </w:pPr>
      <w:r w:rsidRPr="007639C8">
        <w:rPr>
          <w:rFonts w:ascii="Arial" w:eastAsia="Times New Roman" w:hAnsi="Arial" w:cs="Arial"/>
          <w:b/>
          <w:bCs/>
          <w:lang w:eastAsia="en-GB"/>
        </w:rPr>
        <w:t>Rep</w:t>
      </w:r>
      <w:r>
        <w:rPr>
          <w:rFonts w:ascii="Arial" w:eastAsia="Times New Roman" w:hAnsi="Arial" w:cs="Arial"/>
          <w:b/>
          <w:bCs/>
          <w:lang w:eastAsia="en-GB"/>
        </w:rPr>
        <w:t xml:space="preserve">ort from </w:t>
      </w:r>
      <w:r w:rsidR="00CD334A" w:rsidRPr="00CD334A">
        <w:rPr>
          <w:rFonts w:ascii="Arial" w:eastAsia="Times New Roman" w:hAnsi="Arial" w:cs="Arial"/>
          <w:b/>
          <w:bCs/>
          <w:lang w:eastAsia="en-GB"/>
        </w:rPr>
        <w:t>Bus Users' Forum</w:t>
      </w:r>
      <w:r w:rsidR="00CD334A">
        <w:rPr>
          <w:rFonts w:ascii="Arial" w:eastAsia="Times New Roman" w:hAnsi="Arial" w:cs="Arial"/>
          <w:b/>
          <w:bCs/>
          <w:lang w:eastAsia="en-GB"/>
        </w:rPr>
        <w:t xml:space="preserve">: </w:t>
      </w:r>
      <w:r w:rsidR="00CD334A" w:rsidRPr="00CD334A">
        <w:rPr>
          <w:rFonts w:ascii="Arial" w:eastAsia="Times New Roman" w:hAnsi="Arial" w:cs="Arial"/>
          <w:lang w:eastAsia="en-GB"/>
        </w:rPr>
        <w:t xml:space="preserve">To receive a report from the Bus Users' Forum on the forthcoming bus service review, including concerns regarding the potential withdrawal of the 125 service and the impact on residents, and to consider any representations the Council wishes to make to support continued bus access within </w:t>
      </w:r>
      <w:r w:rsidR="00BD28D7">
        <w:rPr>
          <w:rFonts w:ascii="Arial" w:eastAsia="Times New Roman" w:hAnsi="Arial" w:cs="Arial"/>
          <w:lang w:eastAsia="en-GB"/>
        </w:rPr>
        <w:t>Locking</w:t>
      </w:r>
      <w:r w:rsidR="00CD334A" w:rsidRPr="00CD334A">
        <w:rPr>
          <w:rFonts w:ascii="Arial" w:eastAsia="Times New Roman" w:hAnsi="Arial" w:cs="Arial"/>
          <w:lang w:eastAsia="en-GB"/>
        </w:rPr>
        <w:t xml:space="preserve"> village.</w:t>
      </w:r>
      <w:r w:rsidR="00C22755" w:rsidRPr="00A30D2F">
        <w:rPr>
          <w:rFonts w:ascii="Arial" w:eastAsia="Times New Roman" w:hAnsi="Arial" w:cs="Arial"/>
          <w:b/>
          <w:bCs/>
          <w:lang w:eastAsia="en-GB"/>
        </w:rPr>
        <w:br/>
      </w:r>
    </w:p>
    <w:p w14:paraId="51CF6954" w14:textId="77777777" w:rsidR="00532EE4" w:rsidRPr="00EA6C18" w:rsidRDefault="00532EE4" w:rsidP="004E1092">
      <w:pPr>
        <w:pStyle w:val="ListParagraph"/>
        <w:numPr>
          <w:ilvl w:val="0"/>
          <w:numId w:val="2"/>
        </w:numPr>
        <w:spacing w:after="0" w:line="240" w:lineRule="auto"/>
        <w:ind w:left="426" w:right="72"/>
        <w:rPr>
          <w:rFonts w:ascii="Arial" w:eastAsia="Times New Roman" w:hAnsi="Arial" w:cs="Arial"/>
          <w:b/>
          <w:bCs/>
        </w:rPr>
      </w:pPr>
      <w:r w:rsidRPr="00EA6C18">
        <w:rPr>
          <w:rFonts w:ascii="Arial" w:eastAsia="Times New Roman" w:hAnsi="Arial" w:cs="Arial"/>
          <w:b/>
          <w:bCs/>
          <w:lang w:eastAsia="en-GB"/>
        </w:rPr>
        <w:t>Incident report forms</w:t>
      </w:r>
    </w:p>
    <w:p w14:paraId="1D089DF9" w14:textId="77777777" w:rsidR="00532EE4" w:rsidRPr="00EA6C18" w:rsidRDefault="00532EE4" w:rsidP="00532EE4">
      <w:pPr>
        <w:tabs>
          <w:tab w:val="left" w:pos="540"/>
        </w:tabs>
        <w:spacing w:after="0" w:line="240" w:lineRule="auto"/>
        <w:ind w:right="72"/>
        <w:rPr>
          <w:rFonts w:ascii="Arial" w:eastAsia="Times New Roman" w:hAnsi="Arial" w:cs="Arial"/>
          <w:b/>
          <w:bCs/>
        </w:rPr>
      </w:pPr>
    </w:p>
    <w:bookmarkEnd w:id="1"/>
    <w:p w14:paraId="6EA126DB" w14:textId="77777777" w:rsidR="00532EE4" w:rsidRPr="00745C4B" w:rsidRDefault="00532EE4" w:rsidP="004E1092">
      <w:pPr>
        <w:pStyle w:val="ListParagraph"/>
        <w:numPr>
          <w:ilvl w:val="0"/>
          <w:numId w:val="2"/>
        </w:numPr>
        <w:spacing w:after="0" w:line="240" w:lineRule="auto"/>
        <w:ind w:left="426" w:right="72"/>
        <w:rPr>
          <w:rFonts w:ascii="Arial" w:eastAsia="Times New Roman" w:hAnsi="Arial" w:cs="Arial"/>
          <w:b/>
        </w:rPr>
      </w:pPr>
      <w:r w:rsidRPr="00745C4B">
        <w:rPr>
          <w:rFonts w:ascii="Arial" w:eastAsia="Times New Roman" w:hAnsi="Arial" w:cs="Arial"/>
          <w:b/>
          <w:lang w:eastAsia="en-GB"/>
        </w:rPr>
        <w:t>Clerk’s Report, Correspondence &amp; Items for next Agenda</w:t>
      </w:r>
      <w:r w:rsidRPr="00745C4B">
        <w:rPr>
          <w:rFonts w:ascii="Arial" w:eastAsia="Times New Roman" w:hAnsi="Arial" w:cs="Arial"/>
          <w:b/>
        </w:rPr>
        <w:t xml:space="preserve">: </w:t>
      </w:r>
      <w:r w:rsidRPr="00745C4B">
        <w:rPr>
          <w:rFonts w:ascii="Arial" w:eastAsia="Times New Roman" w:hAnsi="Arial" w:cs="Arial"/>
          <w:i/>
        </w:rPr>
        <w:t>(Please note that the Council is unable to make any formal decisions under this item).</w:t>
      </w:r>
      <w:r w:rsidRPr="00745C4B">
        <w:rPr>
          <w:rFonts w:ascii="Arial" w:eastAsia="Times New Roman" w:hAnsi="Arial" w:cs="Arial"/>
          <w:b/>
        </w:rPr>
        <w:t xml:space="preserve"> </w:t>
      </w:r>
      <w:r w:rsidRPr="00745C4B">
        <w:rPr>
          <w:rFonts w:ascii="Arial" w:eastAsia="Times New Roman" w:hAnsi="Arial" w:cs="Arial"/>
        </w:rPr>
        <w:t xml:space="preserve">To receive the Clerk’s report, note any correspondence received since the last meeting that is not an item on the </w:t>
      </w:r>
      <w:r>
        <w:rPr>
          <w:rFonts w:ascii="Arial" w:eastAsia="Times New Roman" w:hAnsi="Arial" w:cs="Arial"/>
        </w:rPr>
        <w:t>a</w:t>
      </w:r>
      <w:r w:rsidRPr="00745C4B">
        <w:rPr>
          <w:rFonts w:ascii="Arial" w:eastAsia="Times New Roman" w:hAnsi="Arial" w:cs="Arial"/>
        </w:rPr>
        <w:t>genda and note items for the next Agenda.</w:t>
      </w:r>
    </w:p>
    <w:p w14:paraId="2DBAC161" w14:textId="77777777" w:rsidR="00CF140B" w:rsidRPr="00D46584" w:rsidRDefault="00CF140B" w:rsidP="00745C4B">
      <w:pPr>
        <w:tabs>
          <w:tab w:val="left" w:pos="360"/>
        </w:tabs>
        <w:spacing w:after="0" w:line="240" w:lineRule="auto"/>
        <w:ind w:right="72"/>
        <w:rPr>
          <w:rFonts w:ascii="Arial" w:eastAsia="Times New Roman" w:hAnsi="Arial" w:cs="Arial"/>
          <w:b/>
          <w:bCs/>
          <w:u w:val="single"/>
        </w:rPr>
      </w:pPr>
    </w:p>
    <w:p w14:paraId="4E7B8F68" w14:textId="29543980" w:rsidR="00165E24" w:rsidRPr="00F37CE0" w:rsidRDefault="00165E24" w:rsidP="00745C4B">
      <w:pPr>
        <w:spacing w:after="0" w:line="240" w:lineRule="auto"/>
        <w:ind w:right="72"/>
        <w:rPr>
          <w:rFonts w:ascii="Arial" w:eastAsia="Times New Roman" w:hAnsi="Arial" w:cs="Arial"/>
        </w:rPr>
      </w:pPr>
      <w:r w:rsidRPr="00F37CE0">
        <w:rPr>
          <w:rFonts w:ascii="Helvetica-Bold" w:eastAsia="Times New Roman" w:hAnsi="Helvetica-Bold" w:cs="Helvetica-Bold"/>
          <w:b/>
          <w:bCs/>
          <w:lang w:eastAsia="en-GB"/>
        </w:rPr>
        <w:lastRenderedPageBreak/>
        <w:t>The next meeting of Locking Parish Council</w:t>
      </w:r>
      <w:r w:rsidR="00731297" w:rsidRPr="00F37CE0">
        <w:rPr>
          <w:rFonts w:ascii="Helvetica-Bold" w:eastAsia="Times New Roman" w:hAnsi="Helvetica-Bold" w:cs="Helvetica-Bold"/>
          <w:b/>
          <w:bCs/>
          <w:lang w:eastAsia="en-GB"/>
        </w:rPr>
        <w:t xml:space="preserve"> </w:t>
      </w:r>
      <w:r w:rsidR="00775C90">
        <w:rPr>
          <w:rFonts w:ascii="Helvetica-Bold" w:eastAsia="Times New Roman" w:hAnsi="Helvetica-Bold" w:cs="Helvetica-Bold"/>
          <w:b/>
          <w:bCs/>
          <w:lang w:eastAsia="en-GB"/>
        </w:rPr>
        <w:t xml:space="preserve">3 </w:t>
      </w:r>
      <w:r w:rsidR="009226A6">
        <w:rPr>
          <w:rFonts w:ascii="Helvetica-Bold" w:eastAsia="Times New Roman" w:hAnsi="Helvetica-Bold" w:cs="Helvetica-Bold"/>
          <w:b/>
          <w:bCs/>
          <w:lang w:eastAsia="en-GB"/>
        </w:rPr>
        <w:t>September</w:t>
      </w:r>
      <w:r w:rsidR="00D46584">
        <w:rPr>
          <w:rFonts w:ascii="Helvetica-Bold" w:eastAsia="Times New Roman" w:hAnsi="Helvetica-Bold" w:cs="Helvetica-Bold"/>
          <w:b/>
          <w:bCs/>
          <w:lang w:eastAsia="en-GB"/>
        </w:rPr>
        <w:t xml:space="preserve"> 202</w:t>
      </w:r>
      <w:r w:rsidR="004B3764">
        <w:rPr>
          <w:rFonts w:ascii="Helvetica-Bold" w:eastAsia="Times New Roman" w:hAnsi="Helvetica-Bold" w:cs="Helvetica-Bold"/>
          <w:b/>
          <w:bCs/>
          <w:lang w:eastAsia="en-GB"/>
        </w:rPr>
        <w:t>6</w:t>
      </w:r>
    </w:p>
    <w:p w14:paraId="7539585A" w14:textId="77777777" w:rsidR="00165E24" w:rsidRPr="00165E24" w:rsidRDefault="00165E24" w:rsidP="00745C4B">
      <w:pPr>
        <w:tabs>
          <w:tab w:val="left" w:pos="360"/>
        </w:tabs>
        <w:spacing w:after="0" w:line="240" w:lineRule="auto"/>
        <w:ind w:right="72"/>
        <w:rPr>
          <w:rFonts w:ascii="Arial" w:eastAsia="Times New Roman" w:hAnsi="Arial" w:cs="Arial"/>
          <w:b/>
          <w:color w:val="FF0000"/>
          <w:sz w:val="19"/>
          <w:szCs w:val="19"/>
        </w:rPr>
      </w:pPr>
    </w:p>
    <w:p w14:paraId="2E6B7D04" w14:textId="77777777" w:rsidR="00933E36" w:rsidRDefault="00165E24" w:rsidP="00745C4B">
      <w:pPr>
        <w:spacing w:after="0" w:line="240" w:lineRule="auto"/>
        <w:ind w:right="72"/>
        <w:rPr>
          <w:rFonts w:ascii="Arial" w:eastAsia="Times New Roman" w:hAnsi="Arial" w:cs="Arial"/>
          <w:i/>
          <w:sz w:val="16"/>
          <w:szCs w:val="16"/>
          <w:lang w:eastAsia="en-GB"/>
        </w:rPr>
      </w:pPr>
      <w:r w:rsidRPr="00165E24">
        <w:rPr>
          <w:rFonts w:ascii="Arial" w:eastAsia="Times New Roman" w:hAnsi="Arial" w:cs="Arial"/>
          <w:i/>
          <w:sz w:val="16"/>
          <w:szCs w:val="16"/>
          <w:lang w:eastAsia="en-GB"/>
        </w:rPr>
        <w:t xml:space="preserve">Members are reminded that the Council has a general duty to consider the following matters in the exercise of any of its functions: </w:t>
      </w:r>
    </w:p>
    <w:p w14:paraId="33FF7127" w14:textId="50858C7D" w:rsidR="00165E24" w:rsidRPr="00165E24" w:rsidRDefault="00165E24" w:rsidP="00745C4B">
      <w:pPr>
        <w:spacing w:after="0" w:line="240" w:lineRule="auto"/>
        <w:ind w:right="72"/>
        <w:rPr>
          <w:rFonts w:ascii="Arial" w:eastAsia="Times New Roman" w:hAnsi="Arial" w:cs="Arial"/>
          <w:i/>
          <w:sz w:val="16"/>
          <w:szCs w:val="16"/>
          <w:lang w:val="en-US" w:eastAsia="en-GB"/>
        </w:rPr>
      </w:pPr>
      <w:r w:rsidRPr="00165E24">
        <w:rPr>
          <w:rFonts w:ascii="Arial" w:eastAsia="Times New Roman" w:hAnsi="Arial" w:cs="Arial"/>
          <w:i/>
          <w:sz w:val="16"/>
          <w:szCs w:val="16"/>
          <w:lang w:eastAsia="en-GB"/>
        </w:rPr>
        <w:t xml:space="preserve">Equal Opportunities (race, gender, sexual orientation, marital status and any disability) Crime &amp; Disorder, Health &amp; Safety and Human Rights. </w:t>
      </w:r>
    </w:p>
    <w:sectPr w:rsidR="00165E24" w:rsidRPr="00165E24" w:rsidSect="000B11EB">
      <w:footerReference w:type="default" r:id="rId12"/>
      <w:pgSz w:w="11906" w:h="16838"/>
      <w:pgMar w:top="720" w:right="62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B05C" w14:textId="77777777" w:rsidR="00B21FA4" w:rsidRDefault="00B21FA4" w:rsidP="00285FB7">
      <w:pPr>
        <w:spacing w:after="0" w:line="240" w:lineRule="auto"/>
      </w:pPr>
      <w:r>
        <w:separator/>
      </w:r>
    </w:p>
  </w:endnote>
  <w:endnote w:type="continuationSeparator" w:id="0">
    <w:p w14:paraId="7F6492BB" w14:textId="77777777" w:rsidR="00B21FA4" w:rsidRDefault="00B21FA4" w:rsidP="0028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820400"/>
      <w:docPartObj>
        <w:docPartGallery w:val="Page Numbers (Bottom of Page)"/>
        <w:docPartUnique/>
      </w:docPartObj>
    </w:sdtPr>
    <w:sdtEndPr>
      <w:rPr>
        <w:noProof/>
      </w:rPr>
    </w:sdtEndPr>
    <w:sdtContent>
      <w:p w14:paraId="32D57247" w14:textId="7C973C89" w:rsidR="00316403" w:rsidRDefault="003164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2BD34" w14:textId="77777777" w:rsidR="00316403" w:rsidRDefault="0031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F92C" w14:textId="77777777" w:rsidR="00B21FA4" w:rsidRDefault="00B21FA4" w:rsidP="00285FB7">
      <w:pPr>
        <w:spacing w:after="0" w:line="240" w:lineRule="auto"/>
      </w:pPr>
      <w:r>
        <w:separator/>
      </w:r>
    </w:p>
  </w:footnote>
  <w:footnote w:type="continuationSeparator" w:id="0">
    <w:p w14:paraId="21BBD4C6" w14:textId="77777777" w:rsidR="00B21FA4" w:rsidRDefault="00B21FA4" w:rsidP="00285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70996"/>
    <w:multiLevelType w:val="hybridMultilevel"/>
    <w:tmpl w:val="DC02C7D0"/>
    <w:lvl w:ilvl="0" w:tplc="B9AA36D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5F20B0"/>
    <w:multiLevelType w:val="hybridMultilevel"/>
    <w:tmpl w:val="559EE1D0"/>
    <w:lvl w:ilvl="0" w:tplc="D8C48B0A">
      <w:start w:val="1"/>
      <w:numFmt w:val="lowerLetter"/>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16cid:durableId="981278164">
    <w:abstractNumId w:val="1"/>
  </w:num>
  <w:num w:numId="2" w16cid:durableId="174479715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EC"/>
    <w:rsid w:val="000013EE"/>
    <w:rsid w:val="00006938"/>
    <w:rsid w:val="00010B5E"/>
    <w:rsid w:val="00011B1C"/>
    <w:rsid w:val="00015861"/>
    <w:rsid w:val="00021FE6"/>
    <w:rsid w:val="0002382C"/>
    <w:rsid w:val="000304CF"/>
    <w:rsid w:val="00034F4A"/>
    <w:rsid w:val="00037E51"/>
    <w:rsid w:val="0004669E"/>
    <w:rsid w:val="00047103"/>
    <w:rsid w:val="00050CC3"/>
    <w:rsid w:val="00053969"/>
    <w:rsid w:val="00053E42"/>
    <w:rsid w:val="00054862"/>
    <w:rsid w:val="000608BE"/>
    <w:rsid w:val="000629FD"/>
    <w:rsid w:val="00062C7B"/>
    <w:rsid w:val="00063E64"/>
    <w:rsid w:val="00072935"/>
    <w:rsid w:val="00073462"/>
    <w:rsid w:val="00073BEF"/>
    <w:rsid w:val="00081FC8"/>
    <w:rsid w:val="000865C0"/>
    <w:rsid w:val="00086B98"/>
    <w:rsid w:val="00095994"/>
    <w:rsid w:val="000A11E5"/>
    <w:rsid w:val="000A6D2F"/>
    <w:rsid w:val="000A7866"/>
    <w:rsid w:val="000A7E95"/>
    <w:rsid w:val="000B11EB"/>
    <w:rsid w:val="000C050A"/>
    <w:rsid w:val="000C12F8"/>
    <w:rsid w:val="000C20FB"/>
    <w:rsid w:val="000C5A6A"/>
    <w:rsid w:val="000C7EA1"/>
    <w:rsid w:val="000D1F88"/>
    <w:rsid w:val="000D5F93"/>
    <w:rsid w:val="000D7FBA"/>
    <w:rsid w:val="000E5B45"/>
    <w:rsid w:val="000E7B23"/>
    <w:rsid w:val="000F7B85"/>
    <w:rsid w:val="000F7E6D"/>
    <w:rsid w:val="00101C3B"/>
    <w:rsid w:val="00104B37"/>
    <w:rsid w:val="00106732"/>
    <w:rsid w:val="00121BA1"/>
    <w:rsid w:val="00122CDF"/>
    <w:rsid w:val="0013210F"/>
    <w:rsid w:val="0013713A"/>
    <w:rsid w:val="00141D09"/>
    <w:rsid w:val="00143F91"/>
    <w:rsid w:val="00145D29"/>
    <w:rsid w:val="0014769D"/>
    <w:rsid w:val="001609FB"/>
    <w:rsid w:val="00163564"/>
    <w:rsid w:val="00165E24"/>
    <w:rsid w:val="00165E31"/>
    <w:rsid w:val="00167560"/>
    <w:rsid w:val="001727C8"/>
    <w:rsid w:val="00173269"/>
    <w:rsid w:val="0017732E"/>
    <w:rsid w:val="001814A6"/>
    <w:rsid w:val="00182324"/>
    <w:rsid w:val="00192AE6"/>
    <w:rsid w:val="001B2472"/>
    <w:rsid w:val="001B37FB"/>
    <w:rsid w:val="001B64D8"/>
    <w:rsid w:val="001B7C21"/>
    <w:rsid w:val="001C1B7B"/>
    <w:rsid w:val="001C6A55"/>
    <w:rsid w:val="001D1D35"/>
    <w:rsid w:val="001D7941"/>
    <w:rsid w:val="001E658F"/>
    <w:rsid w:val="001E685C"/>
    <w:rsid w:val="001F0AAC"/>
    <w:rsid w:val="002010B1"/>
    <w:rsid w:val="00203D64"/>
    <w:rsid w:val="002072C7"/>
    <w:rsid w:val="002074EF"/>
    <w:rsid w:val="00210C49"/>
    <w:rsid w:val="0021187E"/>
    <w:rsid w:val="00215F4C"/>
    <w:rsid w:val="002160AC"/>
    <w:rsid w:val="002203B1"/>
    <w:rsid w:val="00222DBE"/>
    <w:rsid w:val="00225C1C"/>
    <w:rsid w:val="0023179A"/>
    <w:rsid w:val="00233CDA"/>
    <w:rsid w:val="002425D8"/>
    <w:rsid w:val="002427E0"/>
    <w:rsid w:val="00255DB2"/>
    <w:rsid w:val="002577C6"/>
    <w:rsid w:val="00267CC5"/>
    <w:rsid w:val="00276629"/>
    <w:rsid w:val="002803EF"/>
    <w:rsid w:val="00283009"/>
    <w:rsid w:val="00285FB7"/>
    <w:rsid w:val="002866BE"/>
    <w:rsid w:val="002907A7"/>
    <w:rsid w:val="002919A1"/>
    <w:rsid w:val="00296D33"/>
    <w:rsid w:val="002A07C2"/>
    <w:rsid w:val="002A1D92"/>
    <w:rsid w:val="002A2743"/>
    <w:rsid w:val="002A61B0"/>
    <w:rsid w:val="002A6F0F"/>
    <w:rsid w:val="002B0109"/>
    <w:rsid w:val="002B301E"/>
    <w:rsid w:val="002C30ED"/>
    <w:rsid w:val="002C427C"/>
    <w:rsid w:val="002D0712"/>
    <w:rsid w:val="002D2018"/>
    <w:rsid w:val="002D5C7F"/>
    <w:rsid w:val="002E0254"/>
    <w:rsid w:val="002F044E"/>
    <w:rsid w:val="002F7230"/>
    <w:rsid w:val="00303648"/>
    <w:rsid w:val="003058CD"/>
    <w:rsid w:val="003077A4"/>
    <w:rsid w:val="00307D02"/>
    <w:rsid w:val="00315B95"/>
    <w:rsid w:val="00315B96"/>
    <w:rsid w:val="00316403"/>
    <w:rsid w:val="00321BB3"/>
    <w:rsid w:val="00326714"/>
    <w:rsid w:val="00340323"/>
    <w:rsid w:val="00344E56"/>
    <w:rsid w:val="0034504C"/>
    <w:rsid w:val="00354641"/>
    <w:rsid w:val="00381983"/>
    <w:rsid w:val="0038630E"/>
    <w:rsid w:val="0039442D"/>
    <w:rsid w:val="003950BF"/>
    <w:rsid w:val="003B1C16"/>
    <w:rsid w:val="003B6E51"/>
    <w:rsid w:val="003B7FDC"/>
    <w:rsid w:val="003C6209"/>
    <w:rsid w:val="003D77EA"/>
    <w:rsid w:val="003E002C"/>
    <w:rsid w:val="003E0128"/>
    <w:rsid w:val="003E1CFA"/>
    <w:rsid w:val="003E23FC"/>
    <w:rsid w:val="003E42FD"/>
    <w:rsid w:val="003E4C58"/>
    <w:rsid w:val="003F06A9"/>
    <w:rsid w:val="003F2770"/>
    <w:rsid w:val="003F41BA"/>
    <w:rsid w:val="004002F2"/>
    <w:rsid w:val="00410692"/>
    <w:rsid w:val="004143D2"/>
    <w:rsid w:val="0041463E"/>
    <w:rsid w:val="00414D8A"/>
    <w:rsid w:val="0042427F"/>
    <w:rsid w:val="00427DE9"/>
    <w:rsid w:val="00430E3E"/>
    <w:rsid w:val="00431E36"/>
    <w:rsid w:val="00433420"/>
    <w:rsid w:val="00442C8A"/>
    <w:rsid w:val="00452EA2"/>
    <w:rsid w:val="004567E1"/>
    <w:rsid w:val="00473620"/>
    <w:rsid w:val="004774D5"/>
    <w:rsid w:val="0049108E"/>
    <w:rsid w:val="00491130"/>
    <w:rsid w:val="0049677B"/>
    <w:rsid w:val="004A5B03"/>
    <w:rsid w:val="004B1591"/>
    <w:rsid w:val="004B3764"/>
    <w:rsid w:val="004B4253"/>
    <w:rsid w:val="004C4C11"/>
    <w:rsid w:val="004D07DE"/>
    <w:rsid w:val="004D18D7"/>
    <w:rsid w:val="004D1AD2"/>
    <w:rsid w:val="004D349C"/>
    <w:rsid w:val="004E1092"/>
    <w:rsid w:val="004E1D89"/>
    <w:rsid w:val="004E6CF6"/>
    <w:rsid w:val="004E7B39"/>
    <w:rsid w:val="004E7DFF"/>
    <w:rsid w:val="004F5AA1"/>
    <w:rsid w:val="004F5B27"/>
    <w:rsid w:val="005062D3"/>
    <w:rsid w:val="00511BF4"/>
    <w:rsid w:val="00512016"/>
    <w:rsid w:val="005159C8"/>
    <w:rsid w:val="00520B8F"/>
    <w:rsid w:val="00521700"/>
    <w:rsid w:val="0052395E"/>
    <w:rsid w:val="0052419A"/>
    <w:rsid w:val="00526507"/>
    <w:rsid w:val="005278E6"/>
    <w:rsid w:val="00532EE4"/>
    <w:rsid w:val="00534DFE"/>
    <w:rsid w:val="00536881"/>
    <w:rsid w:val="00537076"/>
    <w:rsid w:val="005431AD"/>
    <w:rsid w:val="0054719A"/>
    <w:rsid w:val="00552324"/>
    <w:rsid w:val="00555525"/>
    <w:rsid w:val="00555F62"/>
    <w:rsid w:val="00562141"/>
    <w:rsid w:val="00562F06"/>
    <w:rsid w:val="005674C8"/>
    <w:rsid w:val="005750F3"/>
    <w:rsid w:val="00575746"/>
    <w:rsid w:val="00584D59"/>
    <w:rsid w:val="00586F73"/>
    <w:rsid w:val="0058797C"/>
    <w:rsid w:val="00597218"/>
    <w:rsid w:val="005A19E4"/>
    <w:rsid w:val="005A47F2"/>
    <w:rsid w:val="005A6DE9"/>
    <w:rsid w:val="005C0ECC"/>
    <w:rsid w:val="005C1BD8"/>
    <w:rsid w:val="005C1EB5"/>
    <w:rsid w:val="005C28B6"/>
    <w:rsid w:val="005D035B"/>
    <w:rsid w:val="005D5C45"/>
    <w:rsid w:val="005E6865"/>
    <w:rsid w:val="005F1306"/>
    <w:rsid w:val="00601C69"/>
    <w:rsid w:val="00601F1D"/>
    <w:rsid w:val="0060426C"/>
    <w:rsid w:val="00607015"/>
    <w:rsid w:val="0061109F"/>
    <w:rsid w:val="00616108"/>
    <w:rsid w:val="00626254"/>
    <w:rsid w:val="00626F37"/>
    <w:rsid w:val="00630CC2"/>
    <w:rsid w:val="00636655"/>
    <w:rsid w:val="00647E19"/>
    <w:rsid w:val="00652365"/>
    <w:rsid w:val="006543E9"/>
    <w:rsid w:val="006549A7"/>
    <w:rsid w:val="0065735B"/>
    <w:rsid w:val="0066013B"/>
    <w:rsid w:val="00662BA7"/>
    <w:rsid w:val="00667165"/>
    <w:rsid w:val="00667CB7"/>
    <w:rsid w:val="006711DE"/>
    <w:rsid w:val="00675A1C"/>
    <w:rsid w:val="0068168D"/>
    <w:rsid w:val="00683DD4"/>
    <w:rsid w:val="00684447"/>
    <w:rsid w:val="00684F69"/>
    <w:rsid w:val="00694BC9"/>
    <w:rsid w:val="006973C4"/>
    <w:rsid w:val="006A5CCC"/>
    <w:rsid w:val="006B18AB"/>
    <w:rsid w:val="006B2843"/>
    <w:rsid w:val="006C1F6B"/>
    <w:rsid w:val="006C45E2"/>
    <w:rsid w:val="006C7EDF"/>
    <w:rsid w:val="006D1D01"/>
    <w:rsid w:val="006D410F"/>
    <w:rsid w:val="006D50EE"/>
    <w:rsid w:val="006D53D5"/>
    <w:rsid w:val="006D68EF"/>
    <w:rsid w:val="006E3975"/>
    <w:rsid w:val="006F0EC4"/>
    <w:rsid w:val="00710D5A"/>
    <w:rsid w:val="007133D6"/>
    <w:rsid w:val="00714CA8"/>
    <w:rsid w:val="00716DD7"/>
    <w:rsid w:val="007222A6"/>
    <w:rsid w:val="007256C9"/>
    <w:rsid w:val="00725E0A"/>
    <w:rsid w:val="00731297"/>
    <w:rsid w:val="00733078"/>
    <w:rsid w:val="007343F4"/>
    <w:rsid w:val="00745C4B"/>
    <w:rsid w:val="0074747C"/>
    <w:rsid w:val="0076149B"/>
    <w:rsid w:val="007639C8"/>
    <w:rsid w:val="00775C90"/>
    <w:rsid w:val="007823E7"/>
    <w:rsid w:val="00782706"/>
    <w:rsid w:val="007911F6"/>
    <w:rsid w:val="00796C5E"/>
    <w:rsid w:val="007B1F63"/>
    <w:rsid w:val="007C7C8F"/>
    <w:rsid w:val="007D1D11"/>
    <w:rsid w:val="007D381A"/>
    <w:rsid w:val="007D7398"/>
    <w:rsid w:val="007D7704"/>
    <w:rsid w:val="007E0174"/>
    <w:rsid w:val="007E5A00"/>
    <w:rsid w:val="007E5B2B"/>
    <w:rsid w:val="007F0A41"/>
    <w:rsid w:val="007F4DFA"/>
    <w:rsid w:val="00801087"/>
    <w:rsid w:val="00805E8D"/>
    <w:rsid w:val="00807FA1"/>
    <w:rsid w:val="008203D1"/>
    <w:rsid w:val="00825917"/>
    <w:rsid w:val="008308B2"/>
    <w:rsid w:val="008368AC"/>
    <w:rsid w:val="00847310"/>
    <w:rsid w:val="00851CBA"/>
    <w:rsid w:val="00854CC4"/>
    <w:rsid w:val="00855C7B"/>
    <w:rsid w:val="008561E5"/>
    <w:rsid w:val="008606FE"/>
    <w:rsid w:val="00864180"/>
    <w:rsid w:val="00864875"/>
    <w:rsid w:val="00872E1B"/>
    <w:rsid w:val="00875634"/>
    <w:rsid w:val="008756B0"/>
    <w:rsid w:val="00877F9A"/>
    <w:rsid w:val="008A5D4C"/>
    <w:rsid w:val="008A7B3A"/>
    <w:rsid w:val="008B2E76"/>
    <w:rsid w:val="008C0056"/>
    <w:rsid w:val="008C38E4"/>
    <w:rsid w:val="008C68A2"/>
    <w:rsid w:val="008D08E7"/>
    <w:rsid w:val="008D2475"/>
    <w:rsid w:val="008D69BD"/>
    <w:rsid w:val="008D6BB7"/>
    <w:rsid w:val="008D7E47"/>
    <w:rsid w:val="008E5046"/>
    <w:rsid w:val="008E5148"/>
    <w:rsid w:val="008F06F2"/>
    <w:rsid w:val="008F1188"/>
    <w:rsid w:val="008F7548"/>
    <w:rsid w:val="009011E1"/>
    <w:rsid w:val="00901812"/>
    <w:rsid w:val="00904011"/>
    <w:rsid w:val="00920FDB"/>
    <w:rsid w:val="0092181C"/>
    <w:rsid w:val="009226A6"/>
    <w:rsid w:val="009246F4"/>
    <w:rsid w:val="00930CBE"/>
    <w:rsid w:val="00933E36"/>
    <w:rsid w:val="00950A96"/>
    <w:rsid w:val="00951A8C"/>
    <w:rsid w:val="00951D1D"/>
    <w:rsid w:val="00952076"/>
    <w:rsid w:val="00952E04"/>
    <w:rsid w:val="00971A98"/>
    <w:rsid w:val="00973943"/>
    <w:rsid w:val="00981983"/>
    <w:rsid w:val="0098261B"/>
    <w:rsid w:val="00986725"/>
    <w:rsid w:val="00996623"/>
    <w:rsid w:val="009A01E0"/>
    <w:rsid w:val="009A2B3B"/>
    <w:rsid w:val="009B0F9A"/>
    <w:rsid w:val="009C0363"/>
    <w:rsid w:val="009C0410"/>
    <w:rsid w:val="009C4A3B"/>
    <w:rsid w:val="009C68E2"/>
    <w:rsid w:val="009C6DA5"/>
    <w:rsid w:val="009D0585"/>
    <w:rsid w:val="009D3214"/>
    <w:rsid w:val="009D373D"/>
    <w:rsid w:val="009E3AA9"/>
    <w:rsid w:val="009E418A"/>
    <w:rsid w:val="009F04BE"/>
    <w:rsid w:val="009F1A1E"/>
    <w:rsid w:val="009F76F0"/>
    <w:rsid w:val="009F77F9"/>
    <w:rsid w:val="00A02A3D"/>
    <w:rsid w:val="00A03A94"/>
    <w:rsid w:val="00A0661F"/>
    <w:rsid w:val="00A11AFD"/>
    <w:rsid w:val="00A26F92"/>
    <w:rsid w:val="00A30D2F"/>
    <w:rsid w:val="00A36F09"/>
    <w:rsid w:val="00A373FF"/>
    <w:rsid w:val="00A42202"/>
    <w:rsid w:val="00A45CA9"/>
    <w:rsid w:val="00A5354C"/>
    <w:rsid w:val="00A63C7F"/>
    <w:rsid w:val="00A67C01"/>
    <w:rsid w:val="00A819A7"/>
    <w:rsid w:val="00A86FFB"/>
    <w:rsid w:val="00A908E4"/>
    <w:rsid w:val="00A95A69"/>
    <w:rsid w:val="00AA3448"/>
    <w:rsid w:val="00AA3EB2"/>
    <w:rsid w:val="00AA6396"/>
    <w:rsid w:val="00AB185D"/>
    <w:rsid w:val="00AB4ECE"/>
    <w:rsid w:val="00AB6E68"/>
    <w:rsid w:val="00AB7200"/>
    <w:rsid w:val="00AC5735"/>
    <w:rsid w:val="00AC76A6"/>
    <w:rsid w:val="00AD2774"/>
    <w:rsid w:val="00AD6499"/>
    <w:rsid w:val="00AD6EA9"/>
    <w:rsid w:val="00AD742D"/>
    <w:rsid w:val="00AE260A"/>
    <w:rsid w:val="00AE6819"/>
    <w:rsid w:val="00AF1448"/>
    <w:rsid w:val="00AF3452"/>
    <w:rsid w:val="00B04C74"/>
    <w:rsid w:val="00B060FB"/>
    <w:rsid w:val="00B153B2"/>
    <w:rsid w:val="00B169B1"/>
    <w:rsid w:val="00B21FA4"/>
    <w:rsid w:val="00B34003"/>
    <w:rsid w:val="00B427F8"/>
    <w:rsid w:val="00B4438F"/>
    <w:rsid w:val="00B50B26"/>
    <w:rsid w:val="00B5215F"/>
    <w:rsid w:val="00B56688"/>
    <w:rsid w:val="00B57141"/>
    <w:rsid w:val="00B602E0"/>
    <w:rsid w:val="00B61F76"/>
    <w:rsid w:val="00B771E5"/>
    <w:rsid w:val="00B776A5"/>
    <w:rsid w:val="00B911C3"/>
    <w:rsid w:val="00B91FFC"/>
    <w:rsid w:val="00B929C7"/>
    <w:rsid w:val="00B93F9D"/>
    <w:rsid w:val="00BB4CEC"/>
    <w:rsid w:val="00BB5078"/>
    <w:rsid w:val="00BC06B4"/>
    <w:rsid w:val="00BD28D7"/>
    <w:rsid w:val="00BD2E02"/>
    <w:rsid w:val="00BD4EF1"/>
    <w:rsid w:val="00BD7631"/>
    <w:rsid w:val="00BE5411"/>
    <w:rsid w:val="00BF0ADC"/>
    <w:rsid w:val="00BF50D2"/>
    <w:rsid w:val="00C07FB0"/>
    <w:rsid w:val="00C205B8"/>
    <w:rsid w:val="00C22755"/>
    <w:rsid w:val="00C278C3"/>
    <w:rsid w:val="00C40910"/>
    <w:rsid w:val="00C4577A"/>
    <w:rsid w:val="00C708AD"/>
    <w:rsid w:val="00C72707"/>
    <w:rsid w:val="00C76194"/>
    <w:rsid w:val="00C7657C"/>
    <w:rsid w:val="00C80694"/>
    <w:rsid w:val="00C83B0E"/>
    <w:rsid w:val="00C92BC2"/>
    <w:rsid w:val="00CA2D93"/>
    <w:rsid w:val="00CA4C91"/>
    <w:rsid w:val="00CA6A4F"/>
    <w:rsid w:val="00CC460A"/>
    <w:rsid w:val="00CD0F7A"/>
    <w:rsid w:val="00CD1BA4"/>
    <w:rsid w:val="00CD21A3"/>
    <w:rsid w:val="00CD334A"/>
    <w:rsid w:val="00CD416C"/>
    <w:rsid w:val="00CF140B"/>
    <w:rsid w:val="00CF2CDE"/>
    <w:rsid w:val="00CF774E"/>
    <w:rsid w:val="00CF77B6"/>
    <w:rsid w:val="00D00766"/>
    <w:rsid w:val="00D0213A"/>
    <w:rsid w:val="00D02D07"/>
    <w:rsid w:val="00D06454"/>
    <w:rsid w:val="00D066FD"/>
    <w:rsid w:val="00D06983"/>
    <w:rsid w:val="00D108DD"/>
    <w:rsid w:val="00D12A12"/>
    <w:rsid w:val="00D12E80"/>
    <w:rsid w:val="00D17D5E"/>
    <w:rsid w:val="00D255F1"/>
    <w:rsid w:val="00D2568C"/>
    <w:rsid w:val="00D34BB5"/>
    <w:rsid w:val="00D43F18"/>
    <w:rsid w:val="00D46584"/>
    <w:rsid w:val="00D54046"/>
    <w:rsid w:val="00D6307A"/>
    <w:rsid w:val="00D6796F"/>
    <w:rsid w:val="00D72CF7"/>
    <w:rsid w:val="00D7364D"/>
    <w:rsid w:val="00D73765"/>
    <w:rsid w:val="00D746BB"/>
    <w:rsid w:val="00D74AC4"/>
    <w:rsid w:val="00D766FD"/>
    <w:rsid w:val="00D8418F"/>
    <w:rsid w:val="00D86BB5"/>
    <w:rsid w:val="00D93198"/>
    <w:rsid w:val="00D969DB"/>
    <w:rsid w:val="00D97698"/>
    <w:rsid w:val="00DA1ADB"/>
    <w:rsid w:val="00DA3174"/>
    <w:rsid w:val="00DA4193"/>
    <w:rsid w:val="00DA60F4"/>
    <w:rsid w:val="00DB78A5"/>
    <w:rsid w:val="00DC7375"/>
    <w:rsid w:val="00DC7E2A"/>
    <w:rsid w:val="00DC7F3B"/>
    <w:rsid w:val="00DD1F9C"/>
    <w:rsid w:val="00DD2FC9"/>
    <w:rsid w:val="00DD7349"/>
    <w:rsid w:val="00DE3697"/>
    <w:rsid w:val="00DE5201"/>
    <w:rsid w:val="00DE7021"/>
    <w:rsid w:val="00DF20D4"/>
    <w:rsid w:val="00DF4352"/>
    <w:rsid w:val="00E029FA"/>
    <w:rsid w:val="00E039F1"/>
    <w:rsid w:val="00E049EC"/>
    <w:rsid w:val="00E12259"/>
    <w:rsid w:val="00E14C6C"/>
    <w:rsid w:val="00E23B2A"/>
    <w:rsid w:val="00E23BA2"/>
    <w:rsid w:val="00E241DC"/>
    <w:rsid w:val="00E24DB9"/>
    <w:rsid w:val="00E259CE"/>
    <w:rsid w:val="00E36D1A"/>
    <w:rsid w:val="00E41931"/>
    <w:rsid w:val="00E42D05"/>
    <w:rsid w:val="00E45379"/>
    <w:rsid w:val="00E548C4"/>
    <w:rsid w:val="00E570B0"/>
    <w:rsid w:val="00E62790"/>
    <w:rsid w:val="00E650F6"/>
    <w:rsid w:val="00E6578E"/>
    <w:rsid w:val="00E7249F"/>
    <w:rsid w:val="00E727D1"/>
    <w:rsid w:val="00E75692"/>
    <w:rsid w:val="00E76AE2"/>
    <w:rsid w:val="00E86220"/>
    <w:rsid w:val="00E86C26"/>
    <w:rsid w:val="00E92641"/>
    <w:rsid w:val="00E94B67"/>
    <w:rsid w:val="00E94D65"/>
    <w:rsid w:val="00E94E4E"/>
    <w:rsid w:val="00E97F88"/>
    <w:rsid w:val="00EA49EC"/>
    <w:rsid w:val="00EA6C18"/>
    <w:rsid w:val="00EB05FC"/>
    <w:rsid w:val="00EB074E"/>
    <w:rsid w:val="00EB0DD9"/>
    <w:rsid w:val="00EB1903"/>
    <w:rsid w:val="00EC66FE"/>
    <w:rsid w:val="00ED174D"/>
    <w:rsid w:val="00ED5EA2"/>
    <w:rsid w:val="00ED7707"/>
    <w:rsid w:val="00EF6583"/>
    <w:rsid w:val="00F01A9B"/>
    <w:rsid w:val="00F043E8"/>
    <w:rsid w:val="00F24451"/>
    <w:rsid w:val="00F26218"/>
    <w:rsid w:val="00F27095"/>
    <w:rsid w:val="00F32933"/>
    <w:rsid w:val="00F32AB1"/>
    <w:rsid w:val="00F37CE0"/>
    <w:rsid w:val="00F41FB5"/>
    <w:rsid w:val="00F536BB"/>
    <w:rsid w:val="00F5415F"/>
    <w:rsid w:val="00F55168"/>
    <w:rsid w:val="00F57D17"/>
    <w:rsid w:val="00F61070"/>
    <w:rsid w:val="00F63721"/>
    <w:rsid w:val="00F71F77"/>
    <w:rsid w:val="00F72630"/>
    <w:rsid w:val="00F751A3"/>
    <w:rsid w:val="00F7560D"/>
    <w:rsid w:val="00F80CCD"/>
    <w:rsid w:val="00F8534E"/>
    <w:rsid w:val="00F86EF0"/>
    <w:rsid w:val="00F903AD"/>
    <w:rsid w:val="00F9495C"/>
    <w:rsid w:val="00F95A84"/>
    <w:rsid w:val="00FA07F5"/>
    <w:rsid w:val="00FA1452"/>
    <w:rsid w:val="00FA2206"/>
    <w:rsid w:val="00FA3526"/>
    <w:rsid w:val="00FA466B"/>
    <w:rsid w:val="00FA6E04"/>
    <w:rsid w:val="00FB2438"/>
    <w:rsid w:val="00FB3FCF"/>
    <w:rsid w:val="00FC1B04"/>
    <w:rsid w:val="00FC2293"/>
    <w:rsid w:val="00FD7977"/>
    <w:rsid w:val="00FF077B"/>
    <w:rsid w:val="00FF0A4B"/>
    <w:rsid w:val="00FF1A49"/>
    <w:rsid w:val="00FF48D4"/>
    <w:rsid w:val="00FF6376"/>
    <w:rsid w:val="02C0134F"/>
    <w:rsid w:val="0A090A90"/>
    <w:rsid w:val="17B7114C"/>
    <w:rsid w:val="20772C29"/>
    <w:rsid w:val="265D8BC9"/>
    <w:rsid w:val="349304D3"/>
    <w:rsid w:val="4DB9F553"/>
    <w:rsid w:val="528DFDEE"/>
    <w:rsid w:val="5429CE4F"/>
    <w:rsid w:val="55C59EB0"/>
    <w:rsid w:val="5A0A2AC2"/>
    <w:rsid w:val="5CFB9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1AB2"/>
  <w15:chartTrackingRefBased/>
  <w15:docId w15:val="{D8D800F0-3532-4C3A-8810-8335D99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746BB"/>
    <w:pPr>
      <w:spacing w:before="100" w:beforeAutospacing="1" w:after="100" w:afterAutospacing="1" w:line="240" w:lineRule="auto"/>
      <w:outlineLvl w:val="0"/>
    </w:pPr>
    <w:rPr>
      <w:rFonts w:ascii="Calibri" w:hAnsi="Calibri" w:cs="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5C1C"/>
    <w:rPr>
      <w:color w:val="0563C1" w:themeColor="hyperlink"/>
      <w:u w:val="single"/>
    </w:rPr>
  </w:style>
  <w:style w:type="character" w:styleId="UnresolvedMention">
    <w:name w:val="Unresolved Mention"/>
    <w:basedOn w:val="DefaultParagraphFont"/>
    <w:uiPriority w:val="99"/>
    <w:semiHidden/>
    <w:unhideWhenUsed/>
    <w:rsid w:val="00225C1C"/>
    <w:rPr>
      <w:color w:val="605E5C"/>
      <w:shd w:val="clear" w:color="auto" w:fill="E1DFDD"/>
    </w:rPr>
  </w:style>
  <w:style w:type="paragraph" w:styleId="ListParagraph">
    <w:name w:val="List Paragraph"/>
    <w:basedOn w:val="Normal"/>
    <w:uiPriority w:val="34"/>
    <w:qFormat/>
    <w:rsid w:val="00601C69"/>
    <w:pPr>
      <w:ind w:left="720"/>
      <w:contextualSpacing/>
    </w:pPr>
  </w:style>
  <w:style w:type="character" w:customStyle="1" w:styleId="Heading1Char">
    <w:name w:val="Heading 1 Char"/>
    <w:basedOn w:val="DefaultParagraphFont"/>
    <w:link w:val="Heading1"/>
    <w:uiPriority w:val="9"/>
    <w:rsid w:val="00D746BB"/>
    <w:rPr>
      <w:rFonts w:ascii="Calibri" w:hAnsi="Calibri" w:cs="Calibri"/>
      <w:b/>
      <w:bCs/>
      <w:kern w:val="36"/>
      <w:sz w:val="48"/>
      <w:szCs w:val="48"/>
      <w:lang w:eastAsia="en-GB"/>
    </w:rPr>
  </w:style>
  <w:style w:type="paragraph" w:customStyle="1" w:styleId="xmsonormal">
    <w:name w:val="x_msonormal"/>
    <w:basedOn w:val="Normal"/>
    <w:rsid w:val="00D746BB"/>
    <w:pPr>
      <w:spacing w:after="0" w:line="240" w:lineRule="auto"/>
    </w:pPr>
    <w:rPr>
      <w:rFonts w:ascii="Calibri" w:hAnsi="Calibri" w:cs="Calibri"/>
      <w:lang w:eastAsia="en-GB"/>
    </w:rPr>
  </w:style>
  <w:style w:type="character" w:styleId="Emphasis">
    <w:name w:val="Emphasis"/>
    <w:basedOn w:val="DefaultParagraphFont"/>
    <w:uiPriority w:val="20"/>
    <w:qFormat/>
    <w:rsid w:val="00D746BB"/>
    <w:rPr>
      <w:i/>
      <w:iCs/>
    </w:rPr>
  </w:style>
  <w:style w:type="character" w:styleId="Strong">
    <w:name w:val="Strong"/>
    <w:basedOn w:val="DefaultParagraphFont"/>
    <w:uiPriority w:val="22"/>
    <w:qFormat/>
    <w:rsid w:val="00D746BB"/>
    <w:rPr>
      <w:b/>
      <w:bCs/>
    </w:rPr>
  </w:style>
  <w:style w:type="paragraph" w:styleId="Header">
    <w:name w:val="header"/>
    <w:basedOn w:val="Normal"/>
    <w:link w:val="HeaderChar"/>
    <w:uiPriority w:val="99"/>
    <w:unhideWhenUsed/>
    <w:rsid w:val="00285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FB7"/>
  </w:style>
  <w:style w:type="paragraph" w:styleId="Footer">
    <w:name w:val="footer"/>
    <w:basedOn w:val="Normal"/>
    <w:link w:val="FooterChar"/>
    <w:uiPriority w:val="99"/>
    <w:unhideWhenUsed/>
    <w:rsid w:val="00285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FB7"/>
  </w:style>
  <w:style w:type="paragraph" w:styleId="PlainText">
    <w:name w:val="Plain Text"/>
    <w:basedOn w:val="Normal"/>
    <w:link w:val="PlainTextChar"/>
    <w:uiPriority w:val="99"/>
    <w:unhideWhenUsed/>
    <w:rsid w:val="00FF07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F077B"/>
    <w:rPr>
      <w:rFonts w:ascii="Calibri" w:hAnsi="Calibri"/>
      <w:szCs w:val="21"/>
    </w:rPr>
  </w:style>
  <w:style w:type="paragraph" w:styleId="NormalWeb">
    <w:name w:val="Normal (Web)"/>
    <w:basedOn w:val="Normal"/>
    <w:uiPriority w:val="99"/>
    <w:unhideWhenUsed/>
    <w:rsid w:val="00F80CCD"/>
    <w:pPr>
      <w:spacing w:before="100" w:beforeAutospacing="1" w:after="100" w:afterAutospacing="1" w:line="240" w:lineRule="auto"/>
    </w:pPr>
    <w:rPr>
      <w:rFonts w:ascii="Calibri" w:hAnsi="Calibri" w:cs="Calibri"/>
      <w:lang w:val="en-US"/>
    </w:rPr>
  </w:style>
  <w:style w:type="paragraph" w:customStyle="1" w:styleId="Default">
    <w:name w:val="Default"/>
    <w:rsid w:val="007F0A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4802">
      <w:bodyDiv w:val="1"/>
      <w:marLeft w:val="0"/>
      <w:marRight w:val="0"/>
      <w:marTop w:val="0"/>
      <w:marBottom w:val="0"/>
      <w:divBdr>
        <w:top w:val="none" w:sz="0" w:space="0" w:color="auto"/>
        <w:left w:val="none" w:sz="0" w:space="0" w:color="auto"/>
        <w:bottom w:val="none" w:sz="0" w:space="0" w:color="auto"/>
        <w:right w:val="none" w:sz="0" w:space="0" w:color="auto"/>
      </w:divBdr>
    </w:div>
    <w:div w:id="167134715">
      <w:bodyDiv w:val="1"/>
      <w:marLeft w:val="0"/>
      <w:marRight w:val="0"/>
      <w:marTop w:val="0"/>
      <w:marBottom w:val="0"/>
      <w:divBdr>
        <w:top w:val="none" w:sz="0" w:space="0" w:color="auto"/>
        <w:left w:val="none" w:sz="0" w:space="0" w:color="auto"/>
        <w:bottom w:val="none" w:sz="0" w:space="0" w:color="auto"/>
        <w:right w:val="none" w:sz="0" w:space="0" w:color="auto"/>
      </w:divBdr>
    </w:div>
    <w:div w:id="180970415">
      <w:bodyDiv w:val="1"/>
      <w:marLeft w:val="0"/>
      <w:marRight w:val="0"/>
      <w:marTop w:val="0"/>
      <w:marBottom w:val="0"/>
      <w:divBdr>
        <w:top w:val="none" w:sz="0" w:space="0" w:color="auto"/>
        <w:left w:val="none" w:sz="0" w:space="0" w:color="auto"/>
        <w:bottom w:val="none" w:sz="0" w:space="0" w:color="auto"/>
        <w:right w:val="none" w:sz="0" w:space="0" w:color="auto"/>
      </w:divBdr>
    </w:div>
    <w:div w:id="590310294">
      <w:bodyDiv w:val="1"/>
      <w:marLeft w:val="0"/>
      <w:marRight w:val="0"/>
      <w:marTop w:val="0"/>
      <w:marBottom w:val="0"/>
      <w:divBdr>
        <w:top w:val="none" w:sz="0" w:space="0" w:color="auto"/>
        <w:left w:val="none" w:sz="0" w:space="0" w:color="auto"/>
        <w:bottom w:val="none" w:sz="0" w:space="0" w:color="auto"/>
        <w:right w:val="none" w:sz="0" w:space="0" w:color="auto"/>
      </w:divBdr>
    </w:div>
    <w:div w:id="1554805146">
      <w:bodyDiv w:val="1"/>
      <w:marLeft w:val="0"/>
      <w:marRight w:val="0"/>
      <w:marTop w:val="0"/>
      <w:marBottom w:val="0"/>
      <w:divBdr>
        <w:top w:val="none" w:sz="0" w:space="0" w:color="auto"/>
        <w:left w:val="none" w:sz="0" w:space="0" w:color="auto"/>
        <w:bottom w:val="none" w:sz="0" w:space="0" w:color="auto"/>
        <w:right w:val="none" w:sz="0" w:space="0" w:color="auto"/>
      </w:divBdr>
    </w:div>
    <w:div w:id="1681467519">
      <w:bodyDiv w:val="1"/>
      <w:marLeft w:val="0"/>
      <w:marRight w:val="0"/>
      <w:marTop w:val="0"/>
      <w:marBottom w:val="0"/>
      <w:divBdr>
        <w:top w:val="none" w:sz="0" w:space="0" w:color="auto"/>
        <w:left w:val="none" w:sz="0" w:space="0" w:color="auto"/>
        <w:bottom w:val="none" w:sz="0" w:space="0" w:color="auto"/>
        <w:right w:val="none" w:sz="0" w:space="0" w:color="auto"/>
      </w:divBdr>
    </w:div>
    <w:div w:id="1815364481">
      <w:bodyDiv w:val="1"/>
      <w:marLeft w:val="0"/>
      <w:marRight w:val="0"/>
      <w:marTop w:val="0"/>
      <w:marBottom w:val="0"/>
      <w:divBdr>
        <w:top w:val="none" w:sz="0" w:space="0" w:color="auto"/>
        <w:left w:val="none" w:sz="0" w:space="0" w:color="auto"/>
        <w:bottom w:val="none" w:sz="0" w:space="0" w:color="auto"/>
        <w:right w:val="none" w:sz="0" w:space="0" w:color="auto"/>
      </w:divBdr>
    </w:div>
    <w:div w:id="1923028789">
      <w:bodyDiv w:val="1"/>
      <w:marLeft w:val="0"/>
      <w:marRight w:val="0"/>
      <w:marTop w:val="0"/>
      <w:marBottom w:val="0"/>
      <w:divBdr>
        <w:top w:val="none" w:sz="0" w:space="0" w:color="auto"/>
        <w:left w:val="none" w:sz="0" w:space="0" w:color="auto"/>
        <w:bottom w:val="none" w:sz="0" w:space="0" w:color="auto"/>
        <w:right w:val="none" w:sz="0" w:space="0" w:color="auto"/>
      </w:divBdr>
    </w:div>
    <w:div w:id="20274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B5D0BB0C780459D6F9982A624F71D" ma:contentTypeVersion="12" ma:contentTypeDescription="Create a new document." ma:contentTypeScope="" ma:versionID="b56a1bd2b0ecd6d4032f268cd71aaa50">
  <xsd:schema xmlns:xsd="http://www.w3.org/2001/XMLSchema" xmlns:xs="http://www.w3.org/2001/XMLSchema" xmlns:p="http://schemas.microsoft.com/office/2006/metadata/properties" xmlns:ns2="cffc1f73-54bf-4a32-a505-5231d3ce87f7" xmlns:ns3="27aaa98c-6ecc-4b22-8432-9f4477f61274" targetNamespace="http://schemas.microsoft.com/office/2006/metadata/properties" ma:root="true" ma:fieldsID="6ed146c8c5499e5dfdbfc2ca512dbeb4" ns2:_="" ns3:_="">
    <xsd:import namespace="cffc1f73-54bf-4a32-a505-5231d3ce87f7"/>
    <xsd:import namespace="27aaa98c-6ecc-4b22-8432-9f4477f61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c1f73-54bf-4a32-a505-5231d3ce8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6e444f-7425-4f0b-94be-2c62a200f5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aa98c-6ecc-4b22-8432-9f4477f61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f550e2-3c74-4302-a621-78affe3118e0}" ma:internalName="TaxCatchAll" ma:showField="CatchAllData" ma:web="27aaa98c-6ecc-4b22-8432-9f4477f6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c1f73-54bf-4a32-a505-5231d3ce87f7">
      <Terms xmlns="http://schemas.microsoft.com/office/infopath/2007/PartnerControls"/>
    </lcf76f155ced4ddcb4097134ff3c332f>
    <TaxCatchAll xmlns="27aaa98c-6ecc-4b22-8432-9f4477f61274" xsi:nil="true"/>
  </documentManagement>
</p:properties>
</file>

<file path=customXml/itemProps1.xml><?xml version="1.0" encoding="utf-8"?>
<ds:datastoreItem xmlns:ds="http://schemas.openxmlformats.org/officeDocument/2006/customXml" ds:itemID="{16BC164B-9D92-4149-9130-C5E9FB21D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c1f73-54bf-4a32-a505-5231d3ce87f7"/>
    <ds:schemaRef ds:uri="27aaa98c-6ecc-4b22-8432-9f4477f6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8C557-99EB-4B9E-8DA0-147575A79C78}">
  <ds:schemaRefs>
    <ds:schemaRef ds:uri="http://schemas.microsoft.com/sharepoint/v3/contenttype/forms"/>
  </ds:schemaRefs>
</ds:datastoreItem>
</file>

<file path=customXml/itemProps3.xml><?xml version="1.0" encoding="utf-8"?>
<ds:datastoreItem xmlns:ds="http://schemas.openxmlformats.org/officeDocument/2006/customXml" ds:itemID="{5BDAA655-146A-4AAC-A20E-015ED4B6DD72}">
  <ds:schemaRefs>
    <ds:schemaRef ds:uri="http://schemas.microsoft.com/office/2006/metadata/properties"/>
    <ds:schemaRef ds:uri="http://schemas.microsoft.com/office/infopath/2007/PartnerControls"/>
    <ds:schemaRef ds:uri="cffc1f73-54bf-4a32-a505-5231d3ce87f7"/>
    <ds:schemaRef ds:uri="27aaa98c-6ecc-4b22-8432-9f4477f61274"/>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Pages>
  <Words>954</Words>
  <Characters>5162</Characters>
  <Application>Microsoft Office Word</Application>
  <DocSecurity>0</DocSecurity>
  <Lines>112</Lines>
  <Paragraphs>50</Paragraphs>
  <ScaleCrop>false</ScaleCrop>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Tremlett</dc:creator>
  <cp:keywords/>
  <dc:description/>
  <cp:lastModifiedBy>Kelly Harvey</cp:lastModifiedBy>
  <cp:revision>74</cp:revision>
  <cp:lastPrinted>2026-06-03T07:22:00Z</cp:lastPrinted>
  <dcterms:created xsi:type="dcterms:W3CDTF">2026-06-11T12:02:00Z</dcterms:created>
  <dcterms:modified xsi:type="dcterms:W3CDTF">2026-06-24T13:41:00Z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ContentTypeId">
    <vt:lpwstr>0x010100052B5D0BB0C780459D6F9982A624F71D</vt:lpwstr>
  </property>
</Properties>
</file>